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0F4" w:rsidRPr="00DC46D0" w:rsidRDefault="00BB60F4" w:rsidP="00BB60F4">
      <w:pPr>
        <w:shd w:val="clear" w:color="auto" w:fill="FFFFFF"/>
        <w:spacing w:after="0" w:line="240" w:lineRule="auto"/>
        <w:jc w:val="center"/>
        <w:rPr>
          <w:rFonts w:ascii="Times New Roman" w:eastAsia="Times New Roman" w:hAnsi="Times New Roman" w:cs="Times New Roman"/>
          <w:sz w:val="24"/>
          <w:szCs w:val="24"/>
        </w:rPr>
      </w:pPr>
      <w:r w:rsidRPr="00C57826">
        <w:rPr>
          <w:rFonts w:ascii="Times New Roman" w:hAnsi="Times New Roman" w:cs="Times New Roman"/>
          <w:b/>
          <w:sz w:val="32"/>
          <w:szCs w:val="32"/>
        </w:rPr>
        <w:t xml:space="preserve">Professional Development </w:t>
      </w:r>
      <w:r>
        <w:rPr>
          <w:rFonts w:ascii="Times New Roman" w:hAnsi="Times New Roman" w:cs="Times New Roman"/>
          <w:b/>
          <w:sz w:val="32"/>
          <w:szCs w:val="32"/>
        </w:rPr>
        <w:t xml:space="preserve">Action </w:t>
      </w:r>
      <w:r w:rsidRPr="00C57826">
        <w:rPr>
          <w:rFonts w:ascii="Times New Roman" w:hAnsi="Times New Roman" w:cs="Times New Roman"/>
          <w:b/>
          <w:sz w:val="32"/>
          <w:szCs w:val="32"/>
        </w:rPr>
        <w:t>Plan in Leadership</w:t>
      </w:r>
    </w:p>
    <w:p w:rsidR="00BB60F4" w:rsidRPr="009B291D" w:rsidRDefault="00BB60F4" w:rsidP="00BB60F4">
      <w:pPr>
        <w:spacing w:after="0" w:line="240" w:lineRule="auto"/>
        <w:rPr>
          <w:rFonts w:ascii="Times New Roman" w:hAnsi="Times New Roman" w:cs="Times New Roman"/>
          <w:sz w:val="24"/>
          <w:szCs w:val="24"/>
        </w:rPr>
      </w:pPr>
      <w:r w:rsidRPr="009B291D">
        <w:rPr>
          <w:rFonts w:ascii="Times New Roman" w:hAnsi="Times New Roman" w:cs="Times New Roman"/>
          <w:sz w:val="24"/>
          <w:szCs w:val="24"/>
        </w:rPr>
        <w:t>Part III: Action Plan</w:t>
      </w:r>
    </w:p>
    <w:tbl>
      <w:tblPr>
        <w:tblStyle w:val="TableGrid"/>
        <w:tblW w:w="0" w:type="auto"/>
        <w:tblLook w:val="04A0"/>
      </w:tblPr>
      <w:tblGrid>
        <w:gridCol w:w="2170"/>
        <w:gridCol w:w="2170"/>
        <w:gridCol w:w="2170"/>
        <w:gridCol w:w="2170"/>
        <w:gridCol w:w="2170"/>
        <w:gridCol w:w="2171"/>
        <w:gridCol w:w="2171"/>
      </w:tblGrid>
      <w:tr w:rsidR="00BB60F4" w:rsidTr="000226A2">
        <w:tc>
          <w:tcPr>
            <w:tcW w:w="2170" w:type="dxa"/>
            <w:shd w:val="clear" w:color="auto" w:fill="EEECE1" w:themeFill="background2"/>
          </w:tcPr>
          <w:p w:rsidR="00BB60F4" w:rsidRPr="00F9794C" w:rsidRDefault="00BB60F4" w:rsidP="000226A2">
            <w:pPr>
              <w:rPr>
                <w:rFonts w:ascii="Times New Roman" w:hAnsi="Times New Roman" w:cs="Times New Roman"/>
                <w:sz w:val="24"/>
                <w:szCs w:val="24"/>
              </w:rPr>
            </w:pPr>
            <w:r w:rsidRPr="00F9794C">
              <w:rPr>
                <w:rFonts w:ascii="Times New Roman" w:hAnsi="Times New Roman" w:cs="Times New Roman"/>
                <w:sz w:val="24"/>
                <w:szCs w:val="24"/>
              </w:rPr>
              <w:t>Goal:</w:t>
            </w:r>
          </w:p>
        </w:tc>
        <w:tc>
          <w:tcPr>
            <w:tcW w:w="13022" w:type="dxa"/>
            <w:gridSpan w:val="6"/>
          </w:tcPr>
          <w:p w:rsidR="00BB60F4" w:rsidRPr="00A82FFA" w:rsidRDefault="00BB60F4" w:rsidP="000226A2">
            <w:pPr>
              <w:rPr>
                <w:rFonts w:ascii="Times New Roman" w:hAnsi="Times New Roman" w:cs="Times New Roman"/>
                <w:color w:val="FF0000"/>
                <w:sz w:val="24"/>
                <w:szCs w:val="24"/>
              </w:rPr>
            </w:pPr>
            <w:r>
              <w:rPr>
                <w:rFonts w:ascii="Times New Roman" w:hAnsi="Times New Roman" w:cs="Times New Roman"/>
                <w:sz w:val="24"/>
                <w:szCs w:val="24"/>
              </w:rPr>
              <w:t xml:space="preserve">All teachers recognize the benefit of using the school library to promote student-based inquiry.  </w:t>
            </w:r>
          </w:p>
        </w:tc>
      </w:tr>
      <w:tr w:rsidR="00BB60F4" w:rsidTr="000226A2">
        <w:tc>
          <w:tcPr>
            <w:tcW w:w="2170" w:type="dxa"/>
            <w:shd w:val="clear" w:color="auto" w:fill="EEECE1" w:themeFill="background2"/>
          </w:tcPr>
          <w:p w:rsidR="00BB60F4" w:rsidRPr="00F9794C" w:rsidRDefault="00BB60F4" w:rsidP="000226A2">
            <w:pPr>
              <w:rPr>
                <w:rFonts w:ascii="Times New Roman" w:hAnsi="Times New Roman" w:cs="Times New Roman"/>
                <w:sz w:val="24"/>
                <w:szCs w:val="24"/>
              </w:rPr>
            </w:pPr>
            <w:r w:rsidRPr="00F9794C">
              <w:rPr>
                <w:rFonts w:ascii="Times New Roman" w:hAnsi="Times New Roman" w:cs="Times New Roman"/>
                <w:sz w:val="24"/>
                <w:szCs w:val="24"/>
              </w:rPr>
              <w:t>Objective:</w:t>
            </w:r>
          </w:p>
        </w:tc>
        <w:tc>
          <w:tcPr>
            <w:tcW w:w="13022" w:type="dxa"/>
            <w:gridSpan w:val="6"/>
            <w:shd w:val="clear" w:color="auto" w:fill="auto"/>
          </w:tcPr>
          <w:p w:rsidR="00BB60F4" w:rsidRPr="001E0849" w:rsidRDefault="00BB60F4" w:rsidP="000226A2">
            <w:pPr>
              <w:rPr>
                <w:rFonts w:ascii="Times New Roman" w:hAnsi="Times New Roman" w:cs="Times New Roman"/>
                <w:sz w:val="24"/>
                <w:szCs w:val="24"/>
              </w:rPr>
            </w:pPr>
            <w:r w:rsidRPr="001E0849">
              <w:rPr>
                <w:rFonts w:ascii="Times New Roman" w:hAnsi="Times New Roman" w:cs="Times New Roman"/>
                <w:sz w:val="24"/>
                <w:szCs w:val="24"/>
              </w:rPr>
              <w:t>The librarian will</w:t>
            </w:r>
            <w:r>
              <w:rPr>
                <w:rFonts w:ascii="Times New Roman" w:hAnsi="Times New Roman" w:cs="Times New Roman"/>
                <w:sz w:val="24"/>
                <w:szCs w:val="24"/>
              </w:rPr>
              <w:t xml:space="preserve"> promote collaboration among classroom teachers by targeting 1-2 teachers. The librarian will then use examples of successful collaborative units to initiate collaboration among other classroom teachers.</w:t>
            </w:r>
          </w:p>
        </w:tc>
      </w:tr>
      <w:tr w:rsidR="00BB60F4" w:rsidTr="000226A2">
        <w:tc>
          <w:tcPr>
            <w:tcW w:w="2170" w:type="dxa"/>
            <w:shd w:val="clear" w:color="auto" w:fill="EEECE1" w:themeFill="background2"/>
          </w:tcPr>
          <w:p w:rsidR="00BB60F4" w:rsidRPr="00F9794C" w:rsidRDefault="00BB60F4" w:rsidP="000226A2">
            <w:pPr>
              <w:rPr>
                <w:rFonts w:ascii="Times New Roman" w:hAnsi="Times New Roman" w:cs="Times New Roman"/>
                <w:sz w:val="24"/>
                <w:szCs w:val="24"/>
              </w:rPr>
            </w:pPr>
            <w:r w:rsidRPr="00F9794C">
              <w:rPr>
                <w:rFonts w:ascii="Times New Roman" w:hAnsi="Times New Roman" w:cs="Times New Roman"/>
                <w:sz w:val="24"/>
                <w:szCs w:val="24"/>
              </w:rPr>
              <w:t>Target Groups:</w:t>
            </w:r>
          </w:p>
        </w:tc>
        <w:tc>
          <w:tcPr>
            <w:tcW w:w="13022" w:type="dxa"/>
            <w:gridSpan w:val="6"/>
          </w:tcPr>
          <w:p w:rsidR="00BB60F4" w:rsidRPr="00F9794C" w:rsidRDefault="00BB60F4" w:rsidP="000226A2">
            <w:pPr>
              <w:rPr>
                <w:rFonts w:ascii="Times New Roman" w:hAnsi="Times New Roman" w:cs="Times New Roman"/>
                <w:sz w:val="24"/>
                <w:szCs w:val="24"/>
              </w:rPr>
            </w:pPr>
            <w:r>
              <w:rPr>
                <w:rFonts w:ascii="Times New Roman" w:hAnsi="Times New Roman" w:cs="Times New Roman"/>
                <w:sz w:val="24"/>
                <w:szCs w:val="24"/>
              </w:rPr>
              <w:t xml:space="preserve">Department Chairs; Principal; Classroom teachers; Students </w:t>
            </w:r>
          </w:p>
        </w:tc>
      </w:tr>
      <w:tr w:rsidR="00BB60F4" w:rsidTr="000226A2">
        <w:tc>
          <w:tcPr>
            <w:tcW w:w="15192" w:type="dxa"/>
            <w:gridSpan w:val="7"/>
            <w:shd w:val="clear" w:color="auto" w:fill="EEECE1" w:themeFill="background2"/>
          </w:tcPr>
          <w:p w:rsidR="00BB60F4" w:rsidRPr="00F9794C" w:rsidRDefault="00BB60F4" w:rsidP="000226A2">
            <w:pPr>
              <w:rPr>
                <w:rFonts w:ascii="Times New Roman" w:hAnsi="Times New Roman" w:cs="Times New Roman"/>
                <w:sz w:val="24"/>
                <w:szCs w:val="24"/>
              </w:rPr>
            </w:pPr>
            <w:r w:rsidRPr="00F9794C">
              <w:rPr>
                <w:rFonts w:ascii="Times New Roman" w:hAnsi="Times New Roman" w:cs="Times New Roman"/>
                <w:sz w:val="24"/>
                <w:szCs w:val="24"/>
              </w:rPr>
              <w:t>Strategies:</w:t>
            </w:r>
          </w:p>
        </w:tc>
      </w:tr>
      <w:tr w:rsidR="00BB60F4" w:rsidTr="000226A2">
        <w:tc>
          <w:tcPr>
            <w:tcW w:w="2170" w:type="dxa"/>
            <w:shd w:val="clear" w:color="auto" w:fill="EEECE1" w:themeFill="background2"/>
          </w:tcPr>
          <w:p w:rsidR="00BB60F4" w:rsidRPr="00F9794C" w:rsidRDefault="00BB60F4" w:rsidP="000226A2">
            <w:pPr>
              <w:jc w:val="center"/>
              <w:rPr>
                <w:rFonts w:ascii="Times New Roman" w:hAnsi="Times New Roman" w:cs="Times New Roman"/>
                <w:sz w:val="24"/>
                <w:szCs w:val="24"/>
              </w:rPr>
            </w:pPr>
            <w:r w:rsidRPr="00F9794C">
              <w:rPr>
                <w:rFonts w:ascii="Times New Roman" w:hAnsi="Times New Roman" w:cs="Times New Roman"/>
                <w:sz w:val="24"/>
                <w:szCs w:val="24"/>
              </w:rPr>
              <w:t>What?</w:t>
            </w:r>
          </w:p>
        </w:tc>
        <w:tc>
          <w:tcPr>
            <w:tcW w:w="2170" w:type="dxa"/>
            <w:shd w:val="clear" w:color="auto" w:fill="EEECE1" w:themeFill="background2"/>
          </w:tcPr>
          <w:p w:rsidR="00BB60F4" w:rsidRPr="00F9794C" w:rsidRDefault="00BB60F4" w:rsidP="000226A2">
            <w:pPr>
              <w:jc w:val="center"/>
              <w:rPr>
                <w:rFonts w:ascii="Times New Roman" w:hAnsi="Times New Roman" w:cs="Times New Roman"/>
                <w:sz w:val="24"/>
                <w:szCs w:val="24"/>
              </w:rPr>
            </w:pPr>
            <w:r w:rsidRPr="00F9794C">
              <w:rPr>
                <w:rFonts w:ascii="Times New Roman" w:hAnsi="Times New Roman" w:cs="Times New Roman"/>
                <w:sz w:val="24"/>
                <w:szCs w:val="24"/>
              </w:rPr>
              <w:t>Why?</w:t>
            </w:r>
          </w:p>
        </w:tc>
        <w:tc>
          <w:tcPr>
            <w:tcW w:w="2170" w:type="dxa"/>
            <w:shd w:val="clear" w:color="auto" w:fill="EEECE1" w:themeFill="background2"/>
          </w:tcPr>
          <w:p w:rsidR="00BB60F4" w:rsidRPr="00F9794C" w:rsidRDefault="00BB60F4" w:rsidP="000226A2">
            <w:pPr>
              <w:jc w:val="center"/>
              <w:rPr>
                <w:rFonts w:ascii="Times New Roman" w:hAnsi="Times New Roman" w:cs="Times New Roman"/>
                <w:sz w:val="24"/>
                <w:szCs w:val="24"/>
              </w:rPr>
            </w:pPr>
            <w:r w:rsidRPr="00F9794C">
              <w:rPr>
                <w:rFonts w:ascii="Times New Roman" w:hAnsi="Times New Roman" w:cs="Times New Roman"/>
                <w:sz w:val="24"/>
                <w:szCs w:val="24"/>
              </w:rPr>
              <w:t>When?</w:t>
            </w:r>
          </w:p>
        </w:tc>
        <w:tc>
          <w:tcPr>
            <w:tcW w:w="2170" w:type="dxa"/>
            <w:shd w:val="clear" w:color="auto" w:fill="EEECE1" w:themeFill="background2"/>
          </w:tcPr>
          <w:p w:rsidR="00BB60F4" w:rsidRPr="00C57826" w:rsidRDefault="00BB60F4" w:rsidP="000226A2">
            <w:pPr>
              <w:jc w:val="center"/>
              <w:rPr>
                <w:rFonts w:ascii="Times New Roman" w:hAnsi="Times New Roman" w:cs="Times New Roman"/>
                <w:sz w:val="24"/>
                <w:szCs w:val="24"/>
              </w:rPr>
            </w:pPr>
            <w:r w:rsidRPr="00F9794C">
              <w:rPr>
                <w:rFonts w:ascii="Times New Roman" w:hAnsi="Times New Roman" w:cs="Times New Roman"/>
                <w:sz w:val="24"/>
                <w:szCs w:val="24"/>
              </w:rPr>
              <w:t>Who?</w:t>
            </w:r>
          </w:p>
        </w:tc>
        <w:tc>
          <w:tcPr>
            <w:tcW w:w="2170" w:type="dxa"/>
            <w:shd w:val="clear" w:color="auto" w:fill="EEECE1" w:themeFill="background2"/>
          </w:tcPr>
          <w:p w:rsidR="00BB60F4" w:rsidRPr="00C57826" w:rsidRDefault="00BB60F4" w:rsidP="000226A2">
            <w:pPr>
              <w:jc w:val="center"/>
              <w:rPr>
                <w:rFonts w:ascii="Times New Roman" w:hAnsi="Times New Roman" w:cs="Times New Roman"/>
                <w:sz w:val="24"/>
                <w:szCs w:val="24"/>
              </w:rPr>
            </w:pPr>
            <w:r w:rsidRPr="00F9794C">
              <w:rPr>
                <w:rFonts w:ascii="Times New Roman" w:hAnsi="Times New Roman" w:cs="Times New Roman"/>
                <w:sz w:val="24"/>
                <w:szCs w:val="24"/>
              </w:rPr>
              <w:t xml:space="preserve">How? </w:t>
            </w:r>
          </w:p>
        </w:tc>
        <w:tc>
          <w:tcPr>
            <w:tcW w:w="2171" w:type="dxa"/>
            <w:shd w:val="clear" w:color="auto" w:fill="EEECE1" w:themeFill="background2"/>
          </w:tcPr>
          <w:p w:rsidR="00BB60F4" w:rsidRPr="00B75AE5" w:rsidRDefault="00BB60F4" w:rsidP="000226A2">
            <w:pPr>
              <w:jc w:val="center"/>
              <w:rPr>
                <w:rFonts w:ascii="Times New Roman" w:hAnsi="Times New Roman" w:cs="Times New Roman"/>
                <w:sz w:val="20"/>
                <w:szCs w:val="20"/>
              </w:rPr>
            </w:pPr>
            <w:r w:rsidRPr="00B75AE5">
              <w:rPr>
                <w:rFonts w:ascii="Times New Roman" w:hAnsi="Times New Roman" w:cs="Times New Roman"/>
                <w:sz w:val="20"/>
                <w:szCs w:val="20"/>
              </w:rPr>
              <w:t>Communication Tools</w:t>
            </w:r>
          </w:p>
        </w:tc>
        <w:tc>
          <w:tcPr>
            <w:tcW w:w="2171" w:type="dxa"/>
            <w:shd w:val="clear" w:color="auto" w:fill="EEECE1" w:themeFill="background2"/>
          </w:tcPr>
          <w:p w:rsidR="00BB60F4" w:rsidRPr="00F9794C" w:rsidRDefault="00BB60F4" w:rsidP="000226A2">
            <w:pPr>
              <w:jc w:val="center"/>
              <w:rPr>
                <w:rFonts w:ascii="Times New Roman" w:hAnsi="Times New Roman" w:cs="Times New Roman"/>
                <w:sz w:val="24"/>
                <w:szCs w:val="24"/>
              </w:rPr>
            </w:pPr>
            <w:r w:rsidRPr="00F9794C">
              <w:rPr>
                <w:rFonts w:ascii="Times New Roman" w:hAnsi="Times New Roman" w:cs="Times New Roman"/>
                <w:sz w:val="24"/>
                <w:szCs w:val="24"/>
              </w:rPr>
              <w:t>Evaluation</w:t>
            </w:r>
          </w:p>
        </w:tc>
      </w:tr>
      <w:tr w:rsidR="00BB60F4" w:rsidTr="000226A2">
        <w:trPr>
          <w:trHeight w:val="5840"/>
        </w:trPr>
        <w:tc>
          <w:tcPr>
            <w:tcW w:w="2170" w:type="dxa"/>
          </w:tcPr>
          <w:p w:rsidR="00BB60F4" w:rsidRDefault="00BB60F4" w:rsidP="000226A2">
            <w:pPr>
              <w:rPr>
                <w:rFonts w:ascii="Times New Roman" w:hAnsi="Times New Roman" w:cs="Times New Roman"/>
                <w:sz w:val="20"/>
                <w:szCs w:val="20"/>
              </w:rPr>
            </w:pPr>
            <w:r w:rsidRPr="00984479">
              <w:rPr>
                <w:rFonts w:ascii="Times New Roman" w:hAnsi="Times New Roman" w:cs="Times New Roman"/>
                <w:sz w:val="20"/>
                <w:szCs w:val="20"/>
              </w:rPr>
              <w:t>The school library has resour</w:t>
            </w:r>
            <w:r>
              <w:rPr>
                <w:rFonts w:ascii="Times New Roman" w:hAnsi="Times New Roman" w:cs="Times New Roman"/>
                <w:sz w:val="20"/>
                <w:szCs w:val="20"/>
              </w:rPr>
              <w:t>ces that support all curricula</w:t>
            </w:r>
            <w:r w:rsidRPr="00984479">
              <w:rPr>
                <w:rFonts w:ascii="Times New Roman" w:hAnsi="Times New Roman" w:cs="Times New Roman"/>
                <w:sz w:val="20"/>
                <w:szCs w:val="20"/>
              </w:rPr>
              <w:t xml:space="preserve">. </w:t>
            </w:r>
            <w:r>
              <w:rPr>
                <w:rFonts w:ascii="Times New Roman" w:hAnsi="Times New Roman" w:cs="Times New Roman"/>
                <w:sz w:val="20"/>
                <w:szCs w:val="20"/>
              </w:rPr>
              <w:t>Unfortunately</w:t>
            </w:r>
            <w:r w:rsidRPr="00984479">
              <w:rPr>
                <w:rFonts w:ascii="Times New Roman" w:hAnsi="Times New Roman" w:cs="Times New Roman"/>
                <w:sz w:val="20"/>
                <w:szCs w:val="20"/>
              </w:rPr>
              <w:t xml:space="preserve">, </w:t>
            </w:r>
            <w:r>
              <w:rPr>
                <w:rFonts w:ascii="Times New Roman" w:hAnsi="Times New Roman" w:cs="Times New Roman"/>
                <w:sz w:val="20"/>
                <w:szCs w:val="20"/>
              </w:rPr>
              <w:t xml:space="preserve">many </w:t>
            </w:r>
            <w:r w:rsidRPr="00984479">
              <w:rPr>
                <w:rFonts w:ascii="Times New Roman" w:hAnsi="Times New Roman" w:cs="Times New Roman"/>
                <w:sz w:val="20"/>
                <w:szCs w:val="20"/>
              </w:rPr>
              <w:t>teachers do not consult the librarian about collaboration</w:t>
            </w:r>
            <w:r>
              <w:rPr>
                <w:rFonts w:ascii="Times New Roman" w:hAnsi="Times New Roman" w:cs="Times New Roman"/>
                <w:sz w:val="20"/>
                <w:szCs w:val="20"/>
              </w:rPr>
              <w:t xml:space="preserve"> or use of the resources</w:t>
            </w:r>
            <w:r w:rsidRPr="00984479">
              <w:rPr>
                <w:rFonts w:ascii="Times New Roman" w:hAnsi="Times New Roman" w:cs="Times New Roman"/>
                <w:sz w:val="20"/>
                <w:szCs w:val="20"/>
              </w:rPr>
              <w:t xml:space="preserve">. This lack of collaborative spirit is due to the </w:t>
            </w:r>
            <w:r>
              <w:rPr>
                <w:rFonts w:ascii="Times New Roman" w:hAnsi="Times New Roman" w:cs="Times New Roman"/>
                <w:sz w:val="20"/>
                <w:szCs w:val="20"/>
              </w:rPr>
              <w:t>extensive</w:t>
            </w:r>
            <w:r w:rsidRPr="00984479">
              <w:rPr>
                <w:rFonts w:ascii="Times New Roman" w:hAnsi="Times New Roman" w:cs="Times New Roman"/>
                <w:sz w:val="20"/>
                <w:szCs w:val="20"/>
              </w:rPr>
              <w:t xml:space="preserve"> material teachers must cover and </w:t>
            </w:r>
            <w:r>
              <w:rPr>
                <w:rFonts w:ascii="Times New Roman" w:hAnsi="Times New Roman" w:cs="Times New Roman"/>
                <w:sz w:val="20"/>
                <w:szCs w:val="20"/>
              </w:rPr>
              <w:t xml:space="preserve">the time needed for standardized test preparation. </w:t>
            </w:r>
          </w:p>
          <w:p w:rsidR="00BB60F4" w:rsidRDefault="00BB60F4" w:rsidP="000226A2">
            <w:pPr>
              <w:rPr>
                <w:rFonts w:ascii="Times New Roman" w:hAnsi="Times New Roman" w:cs="Times New Roman"/>
                <w:sz w:val="20"/>
                <w:szCs w:val="20"/>
              </w:rPr>
            </w:pPr>
          </w:p>
          <w:p w:rsidR="00BB60F4" w:rsidRPr="00984479" w:rsidRDefault="00BB60F4" w:rsidP="000226A2">
            <w:pPr>
              <w:rPr>
                <w:rFonts w:ascii="Times New Roman" w:hAnsi="Times New Roman" w:cs="Times New Roman"/>
              </w:rPr>
            </w:pPr>
            <w:r>
              <w:rPr>
                <w:rFonts w:ascii="Times New Roman" w:hAnsi="Times New Roman" w:cs="Times New Roman"/>
                <w:sz w:val="20"/>
                <w:szCs w:val="20"/>
              </w:rPr>
              <w:t>In her article, Dawn Frazier points out that successful collaboration “may inspire other faculty members to participate in future partnerships as reluctant teachers witness colleagues and students demonstrate enthusiasm for the collaborative process” (34).</w:t>
            </w:r>
          </w:p>
        </w:tc>
        <w:tc>
          <w:tcPr>
            <w:tcW w:w="2170" w:type="dxa"/>
          </w:tcPr>
          <w:p w:rsidR="00BB60F4" w:rsidRDefault="00BB60F4" w:rsidP="000226A2">
            <w:pPr>
              <w:rPr>
                <w:rFonts w:ascii="Times New Roman" w:hAnsi="Times New Roman" w:cs="Times New Roman"/>
                <w:sz w:val="20"/>
                <w:szCs w:val="20"/>
              </w:rPr>
            </w:pPr>
            <w:r>
              <w:rPr>
                <w:rFonts w:ascii="Times New Roman" w:hAnsi="Times New Roman" w:cs="Times New Roman"/>
                <w:sz w:val="20"/>
                <w:szCs w:val="20"/>
              </w:rPr>
              <w:t xml:space="preserve">A collaboration program between teachers and the school librarian is essential to advancing the school’s use of technology to promote student-based inquiry. The school library’s access to and organization of information will increase students’ interest in creating their learning. </w:t>
            </w:r>
          </w:p>
          <w:p w:rsidR="00BB60F4" w:rsidRDefault="00BB60F4" w:rsidP="000226A2">
            <w:pPr>
              <w:rPr>
                <w:rFonts w:ascii="Times New Roman" w:hAnsi="Times New Roman" w:cs="Times New Roman"/>
                <w:sz w:val="20"/>
                <w:szCs w:val="20"/>
              </w:rPr>
            </w:pPr>
          </w:p>
          <w:p w:rsidR="00BB60F4" w:rsidRPr="0039022A" w:rsidRDefault="00BB60F4" w:rsidP="000226A2">
            <w:pPr>
              <w:rPr>
                <w:rFonts w:ascii="Times New Roman" w:hAnsi="Times New Roman" w:cs="Times New Roman"/>
                <w:sz w:val="20"/>
                <w:szCs w:val="20"/>
              </w:rPr>
            </w:pPr>
            <w:r>
              <w:rPr>
                <w:rFonts w:ascii="Times New Roman" w:hAnsi="Times New Roman" w:cs="Times New Roman"/>
                <w:sz w:val="20"/>
                <w:szCs w:val="20"/>
              </w:rPr>
              <w:t xml:space="preserve">Through the presentation of successful collaborative units, teachers will understand that collaboration between the classroom and the library need not be extra work. Student-based inquiry lessons can meet the needs of curriculum indicators.  </w:t>
            </w:r>
          </w:p>
        </w:tc>
        <w:tc>
          <w:tcPr>
            <w:tcW w:w="2170" w:type="dxa"/>
          </w:tcPr>
          <w:p w:rsidR="00BB60F4" w:rsidRDefault="00BB60F4" w:rsidP="000226A2">
            <w:pPr>
              <w:rPr>
                <w:rFonts w:ascii="Times New Roman" w:hAnsi="Times New Roman" w:cs="Times New Roman"/>
                <w:sz w:val="20"/>
                <w:szCs w:val="20"/>
              </w:rPr>
            </w:pPr>
            <w:r w:rsidRPr="000D6A42">
              <w:rPr>
                <w:rFonts w:ascii="Times New Roman" w:hAnsi="Times New Roman" w:cs="Times New Roman"/>
                <w:sz w:val="20"/>
                <w:szCs w:val="20"/>
              </w:rPr>
              <w:t>At the beginning of the school</w:t>
            </w:r>
            <w:r>
              <w:rPr>
                <w:rFonts w:ascii="Times New Roman" w:hAnsi="Times New Roman" w:cs="Times New Roman"/>
                <w:sz w:val="20"/>
                <w:szCs w:val="20"/>
              </w:rPr>
              <w:t xml:space="preserve"> year</w:t>
            </w:r>
            <w:r w:rsidRPr="000D6A42">
              <w:rPr>
                <w:rFonts w:ascii="Times New Roman" w:hAnsi="Times New Roman" w:cs="Times New Roman"/>
                <w:sz w:val="20"/>
                <w:szCs w:val="20"/>
              </w:rPr>
              <w:t>,</w:t>
            </w:r>
            <w:r>
              <w:rPr>
                <w:rFonts w:ascii="Times New Roman" w:hAnsi="Times New Roman" w:cs="Times New Roman"/>
                <w:sz w:val="20"/>
                <w:szCs w:val="20"/>
              </w:rPr>
              <w:t xml:space="preserve"> the librarian will present the collaboration ideas to the principal and department chairs. </w:t>
            </w:r>
          </w:p>
          <w:p w:rsidR="00BB60F4" w:rsidRDefault="00BB60F4" w:rsidP="000226A2">
            <w:pPr>
              <w:rPr>
                <w:rFonts w:ascii="Times New Roman" w:hAnsi="Times New Roman" w:cs="Times New Roman"/>
                <w:sz w:val="20"/>
                <w:szCs w:val="20"/>
              </w:rPr>
            </w:pPr>
          </w:p>
          <w:p w:rsidR="00BB60F4" w:rsidRDefault="00BB60F4" w:rsidP="000226A2">
            <w:pPr>
              <w:rPr>
                <w:rFonts w:ascii="Times New Roman" w:hAnsi="Times New Roman" w:cs="Times New Roman"/>
                <w:sz w:val="20"/>
                <w:szCs w:val="20"/>
              </w:rPr>
            </w:pPr>
            <w:r>
              <w:rPr>
                <w:rFonts w:ascii="Times New Roman" w:hAnsi="Times New Roman" w:cs="Times New Roman"/>
                <w:sz w:val="20"/>
                <w:szCs w:val="20"/>
              </w:rPr>
              <w:t>T</w:t>
            </w:r>
            <w:r w:rsidRPr="000D6A42">
              <w:rPr>
                <w:rFonts w:ascii="Times New Roman" w:hAnsi="Times New Roman" w:cs="Times New Roman"/>
                <w:sz w:val="20"/>
                <w:szCs w:val="20"/>
              </w:rPr>
              <w:t xml:space="preserve">he </w:t>
            </w:r>
            <w:r>
              <w:rPr>
                <w:rFonts w:ascii="Times New Roman" w:hAnsi="Times New Roman" w:cs="Times New Roman"/>
                <w:sz w:val="20"/>
                <w:szCs w:val="20"/>
              </w:rPr>
              <w:t xml:space="preserve">librarian will then collaborate with two teachers and establish </w:t>
            </w:r>
            <w:r w:rsidRPr="000D6A42">
              <w:rPr>
                <w:rFonts w:ascii="Times New Roman" w:hAnsi="Times New Roman" w:cs="Times New Roman"/>
                <w:sz w:val="20"/>
                <w:szCs w:val="20"/>
              </w:rPr>
              <w:t>unit</w:t>
            </w:r>
            <w:r>
              <w:rPr>
                <w:rFonts w:ascii="Times New Roman" w:hAnsi="Times New Roman" w:cs="Times New Roman"/>
                <w:sz w:val="20"/>
                <w:szCs w:val="20"/>
              </w:rPr>
              <w:t>s’</w:t>
            </w:r>
            <w:r w:rsidRPr="000D6A42">
              <w:rPr>
                <w:rFonts w:ascii="Times New Roman" w:hAnsi="Times New Roman" w:cs="Times New Roman"/>
                <w:sz w:val="20"/>
                <w:szCs w:val="20"/>
              </w:rPr>
              <w:t xml:space="preserve"> focus</w:t>
            </w:r>
            <w:r>
              <w:rPr>
                <w:rFonts w:ascii="Times New Roman" w:hAnsi="Times New Roman" w:cs="Times New Roman"/>
                <w:sz w:val="20"/>
                <w:szCs w:val="20"/>
              </w:rPr>
              <w:t>es</w:t>
            </w:r>
            <w:r w:rsidRPr="000D6A42">
              <w:rPr>
                <w:rFonts w:ascii="Times New Roman" w:hAnsi="Times New Roman" w:cs="Times New Roman"/>
                <w:sz w:val="20"/>
                <w:szCs w:val="20"/>
              </w:rPr>
              <w:t xml:space="preserve"> </w:t>
            </w:r>
            <w:r>
              <w:rPr>
                <w:rFonts w:ascii="Times New Roman" w:hAnsi="Times New Roman" w:cs="Times New Roman"/>
                <w:sz w:val="20"/>
                <w:szCs w:val="20"/>
              </w:rPr>
              <w:t>and goals</w:t>
            </w:r>
            <w:r w:rsidRPr="000D6A42">
              <w:rPr>
                <w:rFonts w:ascii="Times New Roman" w:hAnsi="Times New Roman" w:cs="Times New Roman"/>
                <w:sz w:val="20"/>
                <w:szCs w:val="20"/>
              </w:rPr>
              <w:t xml:space="preserve">. </w:t>
            </w:r>
            <w:r>
              <w:rPr>
                <w:rFonts w:ascii="Times New Roman" w:hAnsi="Times New Roman" w:cs="Times New Roman"/>
                <w:sz w:val="20"/>
                <w:szCs w:val="20"/>
              </w:rPr>
              <w:t>The units will take place mid-semester.</w:t>
            </w:r>
            <w:r w:rsidRPr="000D6A42">
              <w:rPr>
                <w:rFonts w:ascii="Times New Roman" w:hAnsi="Times New Roman" w:cs="Times New Roman"/>
                <w:sz w:val="20"/>
                <w:szCs w:val="20"/>
              </w:rPr>
              <w:t xml:space="preserve"> </w:t>
            </w:r>
            <w:r>
              <w:rPr>
                <w:rFonts w:ascii="Times New Roman" w:hAnsi="Times New Roman" w:cs="Times New Roman"/>
                <w:sz w:val="20"/>
                <w:szCs w:val="20"/>
              </w:rPr>
              <w:t xml:space="preserve">During both units, the librarian will work with the teachers to plan and execute the unit and evaluate student work. </w:t>
            </w:r>
          </w:p>
          <w:p w:rsidR="00BB60F4" w:rsidRDefault="00BB60F4" w:rsidP="000226A2">
            <w:pPr>
              <w:rPr>
                <w:rFonts w:ascii="Times New Roman" w:hAnsi="Times New Roman" w:cs="Times New Roman"/>
                <w:sz w:val="20"/>
                <w:szCs w:val="20"/>
              </w:rPr>
            </w:pPr>
          </w:p>
          <w:p w:rsidR="00BB60F4" w:rsidRDefault="00BB60F4" w:rsidP="000226A2">
            <w:pPr>
              <w:rPr>
                <w:rFonts w:ascii="Times New Roman" w:hAnsi="Times New Roman" w:cs="Times New Roman"/>
                <w:sz w:val="20"/>
                <w:szCs w:val="20"/>
              </w:rPr>
            </w:pPr>
            <w:r>
              <w:rPr>
                <w:rFonts w:ascii="Times New Roman" w:hAnsi="Times New Roman" w:cs="Times New Roman"/>
                <w:sz w:val="20"/>
                <w:szCs w:val="20"/>
              </w:rPr>
              <w:t xml:space="preserve">At the January staff meeting the librarian will present the collaborative process of the units, including student project samples. </w:t>
            </w:r>
          </w:p>
          <w:p w:rsidR="00BB60F4" w:rsidRPr="006F0BC6" w:rsidRDefault="00BB60F4" w:rsidP="000226A2">
            <w:pPr>
              <w:rPr>
                <w:rFonts w:ascii="Times New Roman" w:hAnsi="Times New Roman" w:cs="Times New Roman"/>
                <w:i/>
                <w:sz w:val="20"/>
                <w:szCs w:val="20"/>
              </w:rPr>
            </w:pPr>
          </w:p>
        </w:tc>
        <w:tc>
          <w:tcPr>
            <w:tcW w:w="2170" w:type="dxa"/>
          </w:tcPr>
          <w:p w:rsidR="00BB60F4" w:rsidRPr="00F56EC4" w:rsidRDefault="00BB60F4" w:rsidP="000226A2">
            <w:pPr>
              <w:rPr>
                <w:rFonts w:ascii="Times New Roman" w:hAnsi="Times New Roman" w:cs="Times New Roman"/>
                <w:sz w:val="20"/>
                <w:szCs w:val="20"/>
              </w:rPr>
            </w:pPr>
            <w:r w:rsidRPr="00F56EC4">
              <w:rPr>
                <w:rFonts w:ascii="Times New Roman" w:hAnsi="Times New Roman" w:cs="Times New Roman"/>
                <w:sz w:val="20"/>
                <w:szCs w:val="20"/>
              </w:rPr>
              <w:t>School Librarian</w:t>
            </w:r>
          </w:p>
          <w:p w:rsidR="00BB60F4" w:rsidRPr="00F56EC4" w:rsidRDefault="00BB60F4" w:rsidP="000226A2">
            <w:pPr>
              <w:rPr>
                <w:rFonts w:ascii="Times New Roman" w:hAnsi="Times New Roman" w:cs="Times New Roman"/>
                <w:sz w:val="20"/>
                <w:szCs w:val="20"/>
              </w:rPr>
            </w:pPr>
          </w:p>
          <w:p w:rsidR="00BB60F4" w:rsidRPr="00F56EC4" w:rsidRDefault="00BB60F4" w:rsidP="000226A2">
            <w:pPr>
              <w:rPr>
                <w:rFonts w:ascii="Times New Roman" w:hAnsi="Times New Roman" w:cs="Times New Roman"/>
                <w:sz w:val="20"/>
                <w:szCs w:val="20"/>
              </w:rPr>
            </w:pPr>
            <w:r>
              <w:rPr>
                <w:rFonts w:ascii="Times New Roman" w:hAnsi="Times New Roman" w:cs="Times New Roman"/>
                <w:sz w:val="20"/>
                <w:szCs w:val="20"/>
              </w:rPr>
              <w:t>Two classroom teachers</w:t>
            </w:r>
          </w:p>
          <w:p w:rsidR="00BB60F4" w:rsidRPr="00C95268" w:rsidRDefault="00BB60F4" w:rsidP="00BB60F4">
            <w:pPr>
              <w:pStyle w:val="ListParagraph"/>
              <w:numPr>
                <w:ilvl w:val="0"/>
                <w:numId w:val="6"/>
              </w:numPr>
              <w:autoSpaceDE w:val="0"/>
              <w:autoSpaceDN w:val="0"/>
              <w:adjustRightInd w:val="0"/>
              <w:ind w:left="150" w:hanging="120"/>
              <w:rPr>
                <w:rFonts w:ascii="Times New Roman" w:hAnsi="Times New Roman" w:cs="Times New Roman"/>
                <w:sz w:val="18"/>
                <w:szCs w:val="18"/>
              </w:rPr>
            </w:pPr>
            <w:r w:rsidRPr="00C95268">
              <w:rPr>
                <w:rFonts w:ascii="Times New Roman" w:hAnsi="Times New Roman" w:cs="Times New Roman"/>
                <w:sz w:val="18"/>
                <w:szCs w:val="18"/>
              </w:rPr>
              <w:t>“</w:t>
            </w:r>
            <w:r>
              <w:rPr>
                <w:rFonts w:ascii="Times New Roman" w:hAnsi="Times New Roman" w:cs="Times New Roman"/>
                <w:sz w:val="18"/>
                <w:szCs w:val="18"/>
              </w:rPr>
              <w:t>[Student-based inquiry]</w:t>
            </w:r>
            <w:r w:rsidRPr="00C95268">
              <w:rPr>
                <w:rFonts w:ascii="Times New Roman" w:hAnsi="Times New Roman" w:cs="Times New Roman"/>
                <w:sz w:val="18"/>
                <w:szCs w:val="18"/>
              </w:rPr>
              <w:t xml:space="preserve"> invite</w:t>
            </w:r>
            <w:r>
              <w:rPr>
                <w:rFonts w:ascii="Times New Roman" w:hAnsi="Times New Roman" w:cs="Times New Roman"/>
                <w:sz w:val="18"/>
                <w:szCs w:val="18"/>
              </w:rPr>
              <w:t>[s]</w:t>
            </w:r>
            <w:r w:rsidRPr="00C95268">
              <w:rPr>
                <w:rFonts w:ascii="Times New Roman" w:hAnsi="Times New Roman" w:cs="Times New Roman"/>
                <w:sz w:val="18"/>
                <w:szCs w:val="18"/>
              </w:rPr>
              <w:t xml:space="preserve"> school librarians to collaborate with teachers in designing ways to represent findings that enhance understanding […]” (</w:t>
            </w:r>
            <w:proofErr w:type="spellStart"/>
            <w:r w:rsidRPr="00C95268">
              <w:rPr>
                <w:rFonts w:ascii="Times New Roman" w:hAnsi="Times New Roman" w:cs="Times New Roman"/>
                <w:sz w:val="18"/>
                <w:szCs w:val="18"/>
              </w:rPr>
              <w:t>Donham</w:t>
            </w:r>
            <w:proofErr w:type="spellEnd"/>
            <w:r w:rsidRPr="00C95268">
              <w:rPr>
                <w:rFonts w:ascii="Times New Roman" w:hAnsi="Times New Roman" w:cs="Times New Roman"/>
                <w:sz w:val="18"/>
                <w:szCs w:val="18"/>
              </w:rPr>
              <w:t xml:space="preserve"> 11). </w:t>
            </w:r>
          </w:p>
          <w:p w:rsidR="00BB60F4" w:rsidRDefault="00BB60F4" w:rsidP="000226A2">
            <w:pPr>
              <w:rPr>
                <w:rFonts w:ascii="Times New Roman" w:hAnsi="Times New Roman" w:cs="Times New Roman"/>
                <w:sz w:val="20"/>
                <w:szCs w:val="20"/>
              </w:rPr>
            </w:pPr>
          </w:p>
          <w:p w:rsidR="00BB60F4" w:rsidRPr="00F56EC4" w:rsidRDefault="00BB60F4" w:rsidP="000226A2">
            <w:pPr>
              <w:rPr>
                <w:rFonts w:ascii="Times New Roman" w:hAnsi="Times New Roman" w:cs="Times New Roman"/>
                <w:sz w:val="20"/>
                <w:szCs w:val="20"/>
              </w:rPr>
            </w:pPr>
            <w:r>
              <w:rPr>
                <w:rFonts w:ascii="Times New Roman" w:hAnsi="Times New Roman" w:cs="Times New Roman"/>
                <w:sz w:val="20"/>
                <w:szCs w:val="20"/>
              </w:rPr>
              <w:t xml:space="preserve">Two to three students from each </w:t>
            </w:r>
            <w:r w:rsidRPr="00F56EC4">
              <w:rPr>
                <w:rFonts w:ascii="Times New Roman" w:hAnsi="Times New Roman" w:cs="Times New Roman"/>
                <w:sz w:val="20"/>
                <w:szCs w:val="20"/>
              </w:rPr>
              <w:t>class</w:t>
            </w:r>
            <w:r>
              <w:rPr>
                <w:rFonts w:ascii="Times New Roman" w:hAnsi="Times New Roman" w:cs="Times New Roman"/>
                <w:sz w:val="20"/>
                <w:szCs w:val="20"/>
              </w:rPr>
              <w:t xml:space="preserve"> - This collaboration between librarian and students will also help students reflect upon their research experiences.</w:t>
            </w:r>
          </w:p>
          <w:p w:rsidR="00BB60F4" w:rsidRPr="00F56EC4" w:rsidRDefault="00BB60F4" w:rsidP="000226A2">
            <w:pPr>
              <w:rPr>
                <w:rFonts w:ascii="Times New Roman" w:hAnsi="Times New Roman" w:cs="Times New Roman"/>
                <w:sz w:val="20"/>
                <w:szCs w:val="20"/>
              </w:rPr>
            </w:pPr>
          </w:p>
          <w:p w:rsidR="00BB60F4" w:rsidRPr="00F56EC4" w:rsidRDefault="00BB60F4" w:rsidP="000226A2">
            <w:pPr>
              <w:rPr>
                <w:rFonts w:ascii="Times New Roman" w:hAnsi="Times New Roman" w:cs="Times New Roman"/>
                <w:sz w:val="20"/>
                <w:szCs w:val="20"/>
              </w:rPr>
            </w:pPr>
            <w:r w:rsidRPr="00F56EC4">
              <w:rPr>
                <w:rFonts w:ascii="Times New Roman" w:hAnsi="Times New Roman" w:cs="Times New Roman"/>
                <w:sz w:val="20"/>
                <w:szCs w:val="20"/>
              </w:rPr>
              <w:t>Department Chairs</w:t>
            </w:r>
          </w:p>
          <w:p w:rsidR="00BB60F4" w:rsidRPr="00F56EC4" w:rsidRDefault="00BB60F4" w:rsidP="000226A2">
            <w:pPr>
              <w:rPr>
                <w:rFonts w:ascii="Times New Roman" w:hAnsi="Times New Roman" w:cs="Times New Roman"/>
                <w:sz w:val="20"/>
                <w:szCs w:val="20"/>
              </w:rPr>
            </w:pPr>
          </w:p>
          <w:p w:rsidR="00BB60F4" w:rsidRPr="00F56EC4" w:rsidRDefault="00BB60F4" w:rsidP="000226A2">
            <w:pPr>
              <w:rPr>
                <w:rFonts w:ascii="Times New Roman" w:hAnsi="Times New Roman" w:cs="Times New Roman"/>
                <w:sz w:val="20"/>
                <w:szCs w:val="20"/>
              </w:rPr>
            </w:pPr>
            <w:r>
              <w:rPr>
                <w:rFonts w:ascii="Times New Roman" w:hAnsi="Times New Roman" w:cs="Times New Roman"/>
                <w:sz w:val="20"/>
                <w:szCs w:val="20"/>
              </w:rPr>
              <w:t>Building P</w:t>
            </w:r>
            <w:r w:rsidRPr="00F56EC4">
              <w:rPr>
                <w:rFonts w:ascii="Times New Roman" w:hAnsi="Times New Roman" w:cs="Times New Roman"/>
                <w:sz w:val="20"/>
                <w:szCs w:val="20"/>
              </w:rPr>
              <w:t>rincipal</w:t>
            </w:r>
          </w:p>
          <w:p w:rsidR="00BB60F4" w:rsidRDefault="00BB60F4" w:rsidP="000226A2">
            <w:pPr>
              <w:rPr>
                <w:rFonts w:ascii="Times New Roman" w:hAnsi="Times New Roman" w:cs="Times New Roman"/>
                <w:sz w:val="24"/>
                <w:szCs w:val="24"/>
              </w:rPr>
            </w:pPr>
          </w:p>
          <w:p w:rsidR="00BB60F4" w:rsidRPr="00F9794C" w:rsidRDefault="00BB60F4" w:rsidP="000226A2">
            <w:pPr>
              <w:rPr>
                <w:rFonts w:ascii="Times New Roman" w:hAnsi="Times New Roman" w:cs="Times New Roman"/>
                <w:sz w:val="24"/>
                <w:szCs w:val="24"/>
              </w:rPr>
            </w:pPr>
          </w:p>
        </w:tc>
        <w:tc>
          <w:tcPr>
            <w:tcW w:w="2170" w:type="dxa"/>
          </w:tcPr>
          <w:p w:rsidR="00BB60F4" w:rsidRDefault="00BB60F4" w:rsidP="000226A2">
            <w:pPr>
              <w:rPr>
                <w:rFonts w:ascii="Times New Roman" w:hAnsi="Times New Roman" w:cs="Times New Roman"/>
                <w:sz w:val="20"/>
                <w:szCs w:val="20"/>
              </w:rPr>
            </w:pPr>
            <w:r>
              <w:rPr>
                <w:rFonts w:ascii="Times New Roman" w:hAnsi="Times New Roman" w:cs="Times New Roman"/>
                <w:sz w:val="20"/>
                <w:szCs w:val="20"/>
              </w:rPr>
              <w:t>After the conclusion of the units, the librarian will present the following to the staff:</w:t>
            </w:r>
          </w:p>
          <w:p w:rsidR="00BB60F4" w:rsidRPr="00C608E8" w:rsidRDefault="00BB60F4" w:rsidP="00BB60F4">
            <w:pPr>
              <w:pStyle w:val="ListParagraph"/>
              <w:numPr>
                <w:ilvl w:val="0"/>
                <w:numId w:val="1"/>
              </w:numPr>
              <w:ind w:left="140" w:hanging="130"/>
              <w:rPr>
                <w:rFonts w:ascii="Times New Roman" w:hAnsi="Times New Roman" w:cs="Times New Roman"/>
                <w:sz w:val="18"/>
                <w:szCs w:val="18"/>
              </w:rPr>
            </w:pPr>
            <w:r w:rsidRPr="00C608E8">
              <w:rPr>
                <w:rFonts w:ascii="Times New Roman" w:hAnsi="Times New Roman" w:cs="Times New Roman"/>
                <w:sz w:val="18"/>
                <w:szCs w:val="18"/>
              </w:rPr>
              <w:t>The available resources in the library</w:t>
            </w:r>
          </w:p>
          <w:p w:rsidR="00BB60F4" w:rsidRDefault="00BB60F4" w:rsidP="00BB60F4">
            <w:pPr>
              <w:pStyle w:val="ListParagraph"/>
              <w:numPr>
                <w:ilvl w:val="0"/>
                <w:numId w:val="1"/>
              </w:numPr>
              <w:ind w:left="140" w:hanging="130"/>
              <w:rPr>
                <w:rFonts w:ascii="Times New Roman" w:hAnsi="Times New Roman" w:cs="Times New Roman"/>
                <w:sz w:val="18"/>
                <w:szCs w:val="18"/>
              </w:rPr>
            </w:pPr>
            <w:r w:rsidRPr="00C608E8">
              <w:rPr>
                <w:rFonts w:ascii="Times New Roman" w:hAnsi="Times New Roman" w:cs="Times New Roman"/>
                <w:sz w:val="18"/>
                <w:szCs w:val="18"/>
              </w:rPr>
              <w:t>The willingness of the librarian to co-teach in all aspects of the project</w:t>
            </w:r>
          </w:p>
          <w:p w:rsidR="00BB60F4" w:rsidRPr="00C608E8" w:rsidRDefault="00BB60F4" w:rsidP="00BB60F4">
            <w:pPr>
              <w:pStyle w:val="ListParagraph"/>
              <w:numPr>
                <w:ilvl w:val="0"/>
                <w:numId w:val="1"/>
              </w:numPr>
              <w:ind w:left="140" w:hanging="130"/>
              <w:rPr>
                <w:rFonts w:ascii="Times New Roman" w:hAnsi="Times New Roman" w:cs="Times New Roman"/>
                <w:sz w:val="18"/>
                <w:szCs w:val="18"/>
              </w:rPr>
            </w:pPr>
            <w:r>
              <w:rPr>
                <w:rFonts w:ascii="Times New Roman" w:hAnsi="Times New Roman" w:cs="Times New Roman"/>
                <w:sz w:val="18"/>
                <w:szCs w:val="18"/>
              </w:rPr>
              <w:t>The unwillingness of the librarian to plan and teach the unit alone</w:t>
            </w:r>
          </w:p>
          <w:p w:rsidR="00BB60F4" w:rsidRDefault="00BB60F4" w:rsidP="00BB60F4">
            <w:pPr>
              <w:pStyle w:val="ListParagraph"/>
              <w:numPr>
                <w:ilvl w:val="0"/>
                <w:numId w:val="1"/>
              </w:numPr>
              <w:ind w:left="140" w:hanging="130"/>
              <w:rPr>
                <w:rFonts w:ascii="Times New Roman" w:hAnsi="Times New Roman" w:cs="Times New Roman"/>
                <w:sz w:val="18"/>
                <w:szCs w:val="18"/>
              </w:rPr>
            </w:pPr>
            <w:r w:rsidRPr="00C608E8">
              <w:rPr>
                <w:rFonts w:ascii="Times New Roman" w:hAnsi="Times New Roman" w:cs="Times New Roman"/>
                <w:sz w:val="18"/>
                <w:szCs w:val="18"/>
              </w:rPr>
              <w:t>The librarian’</w:t>
            </w:r>
            <w:r>
              <w:rPr>
                <w:rFonts w:ascii="Times New Roman" w:hAnsi="Times New Roman" w:cs="Times New Roman"/>
                <w:sz w:val="18"/>
                <w:szCs w:val="18"/>
              </w:rPr>
              <w:t>s</w:t>
            </w:r>
            <w:r w:rsidRPr="00C608E8">
              <w:rPr>
                <w:rFonts w:ascii="Times New Roman" w:hAnsi="Times New Roman" w:cs="Times New Roman"/>
                <w:sz w:val="18"/>
                <w:szCs w:val="18"/>
              </w:rPr>
              <w:t xml:space="preserve"> </w:t>
            </w:r>
            <w:r w:rsidRPr="00C95268">
              <w:rPr>
                <w:rFonts w:ascii="Times New Roman" w:hAnsi="Times New Roman" w:cs="Times New Roman"/>
                <w:sz w:val="18"/>
                <w:szCs w:val="18"/>
              </w:rPr>
              <w:t xml:space="preserve">knowledge of all curriculums </w:t>
            </w:r>
          </w:p>
          <w:p w:rsidR="00BB60F4" w:rsidRDefault="00BB60F4" w:rsidP="00BB60F4">
            <w:pPr>
              <w:pStyle w:val="ListParagraph"/>
              <w:numPr>
                <w:ilvl w:val="0"/>
                <w:numId w:val="1"/>
              </w:numPr>
              <w:ind w:left="140" w:hanging="130"/>
              <w:rPr>
                <w:rFonts w:ascii="Times New Roman" w:hAnsi="Times New Roman" w:cs="Times New Roman"/>
                <w:sz w:val="18"/>
                <w:szCs w:val="18"/>
              </w:rPr>
            </w:pPr>
            <w:r w:rsidRPr="00C95268">
              <w:rPr>
                <w:rFonts w:ascii="Times New Roman" w:hAnsi="Times New Roman" w:cs="Times New Roman"/>
                <w:sz w:val="18"/>
                <w:szCs w:val="18"/>
              </w:rPr>
              <w:t>Students learn more when they create their learning</w:t>
            </w:r>
            <w:r>
              <w:rPr>
                <w:rFonts w:ascii="Times New Roman" w:hAnsi="Times New Roman" w:cs="Times New Roman"/>
                <w:sz w:val="18"/>
                <w:szCs w:val="18"/>
              </w:rPr>
              <w:t>.</w:t>
            </w:r>
          </w:p>
          <w:p w:rsidR="00BB60F4" w:rsidRPr="00C95268" w:rsidRDefault="00BB60F4" w:rsidP="00BB60F4">
            <w:pPr>
              <w:pStyle w:val="ListParagraph"/>
              <w:numPr>
                <w:ilvl w:val="0"/>
                <w:numId w:val="1"/>
              </w:numPr>
              <w:autoSpaceDE w:val="0"/>
              <w:autoSpaceDN w:val="0"/>
              <w:adjustRightInd w:val="0"/>
              <w:ind w:left="140" w:hanging="130"/>
              <w:rPr>
                <w:rFonts w:ascii="AGaramondPro-Regular" w:hAnsi="AGaramondPro-Regular" w:cs="AGaramondPro-Regular"/>
                <w:sz w:val="18"/>
                <w:szCs w:val="18"/>
              </w:rPr>
            </w:pPr>
            <w:r w:rsidRPr="00C95268">
              <w:rPr>
                <w:rFonts w:ascii="Times New Roman" w:hAnsi="Times New Roman" w:cs="Times New Roman"/>
                <w:sz w:val="18"/>
                <w:szCs w:val="18"/>
              </w:rPr>
              <w:t>Student-based inquiry, “</w:t>
            </w:r>
            <w:r w:rsidRPr="00C95268">
              <w:rPr>
                <w:rFonts w:ascii="AGaramondPro-Regular" w:hAnsi="AGaramondPro-Regular" w:cs="AGaramondPro-Regular"/>
                <w:sz w:val="18"/>
                <w:szCs w:val="18"/>
              </w:rPr>
              <w:t>affords opportunities for students to apply observation skills as they chart and graph their results and observe patterns in their findings to construct</w:t>
            </w:r>
            <w:r>
              <w:rPr>
                <w:rFonts w:ascii="AGaramondPro-Regular" w:hAnsi="AGaramondPro-Regular" w:cs="AGaramondPro-Regular"/>
                <w:sz w:val="18"/>
                <w:szCs w:val="18"/>
              </w:rPr>
              <w:t xml:space="preserve"> </w:t>
            </w:r>
            <w:r w:rsidRPr="00C95268">
              <w:rPr>
                <w:rFonts w:ascii="AGaramondPro-Regular" w:hAnsi="AGaramondPro-Regular" w:cs="AGaramondPro-Regular"/>
                <w:sz w:val="18"/>
                <w:szCs w:val="18"/>
              </w:rPr>
              <w:t xml:space="preserve">conceptual understanding” </w:t>
            </w:r>
            <w:r>
              <w:rPr>
                <w:rFonts w:ascii="AGaramondPro-Regular" w:hAnsi="AGaramondPro-Regular" w:cs="AGaramondPro-Regular"/>
                <w:sz w:val="18"/>
                <w:szCs w:val="18"/>
              </w:rPr>
              <w:t>(</w:t>
            </w:r>
            <w:proofErr w:type="spellStart"/>
            <w:r w:rsidRPr="00C95268">
              <w:rPr>
                <w:rFonts w:ascii="AGaramondPro-Regular" w:hAnsi="AGaramondPro-Regular" w:cs="AGaramondPro-Regular"/>
                <w:sz w:val="18"/>
                <w:szCs w:val="18"/>
              </w:rPr>
              <w:t>Donham</w:t>
            </w:r>
            <w:proofErr w:type="spellEnd"/>
            <w:r w:rsidRPr="00C95268">
              <w:rPr>
                <w:rFonts w:ascii="AGaramondPro-Regular" w:hAnsi="AGaramondPro-Regular" w:cs="AGaramondPro-Regular"/>
                <w:sz w:val="18"/>
                <w:szCs w:val="18"/>
              </w:rPr>
              <w:t xml:space="preserve"> 11). </w:t>
            </w:r>
          </w:p>
          <w:p w:rsidR="00BB60F4" w:rsidRPr="00E7756A" w:rsidRDefault="00BB60F4" w:rsidP="000226A2">
            <w:pPr>
              <w:pStyle w:val="ListParagraph"/>
              <w:ind w:left="140"/>
              <w:rPr>
                <w:rFonts w:ascii="Times New Roman" w:hAnsi="Times New Roman" w:cs="Times New Roman"/>
                <w:sz w:val="18"/>
                <w:szCs w:val="18"/>
              </w:rPr>
            </w:pPr>
          </w:p>
        </w:tc>
        <w:tc>
          <w:tcPr>
            <w:tcW w:w="2171" w:type="dxa"/>
          </w:tcPr>
          <w:p w:rsidR="00BB60F4" w:rsidRDefault="00BB60F4" w:rsidP="000226A2">
            <w:pPr>
              <w:rPr>
                <w:rFonts w:ascii="Times New Roman" w:hAnsi="Times New Roman" w:cs="Times New Roman"/>
                <w:sz w:val="20"/>
                <w:szCs w:val="20"/>
              </w:rPr>
            </w:pPr>
            <w:r w:rsidRPr="002470AC">
              <w:rPr>
                <w:rFonts w:ascii="Times New Roman" w:hAnsi="Times New Roman" w:cs="Times New Roman"/>
                <w:sz w:val="20"/>
                <w:szCs w:val="20"/>
              </w:rPr>
              <w:t>Curriculum chart</w:t>
            </w:r>
          </w:p>
          <w:p w:rsidR="00BB60F4" w:rsidRPr="002470AC" w:rsidRDefault="00BB60F4" w:rsidP="000226A2">
            <w:pPr>
              <w:rPr>
                <w:rFonts w:ascii="Times New Roman" w:hAnsi="Times New Roman" w:cs="Times New Roman"/>
                <w:sz w:val="20"/>
                <w:szCs w:val="20"/>
              </w:rPr>
            </w:pPr>
          </w:p>
          <w:p w:rsidR="00BB60F4" w:rsidRDefault="00BB60F4" w:rsidP="000226A2">
            <w:pPr>
              <w:rPr>
                <w:rFonts w:ascii="Times New Roman" w:hAnsi="Times New Roman" w:cs="Times New Roman"/>
                <w:sz w:val="20"/>
                <w:szCs w:val="20"/>
              </w:rPr>
            </w:pPr>
            <w:proofErr w:type="spellStart"/>
            <w:r>
              <w:rPr>
                <w:rFonts w:ascii="Times New Roman" w:hAnsi="Times New Roman" w:cs="Times New Roman"/>
                <w:sz w:val="20"/>
                <w:szCs w:val="20"/>
              </w:rPr>
              <w:t>FCPSTeach</w:t>
            </w:r>
            <w:proofErr w:type="spellEnd"/>
            <w:r>
              <w:rPr>
                <w:rFonts w:ascii="Times New Roman" w:hAnsi="Times New Roman" w:cs="Times New Roman"/>
                <w:sz w:val="20"/>
                <w:szCs w:val="20"/>
              </w:rPr>
              <w:t xml:space="preserve"> – web resource that provides all curriculums and instructional resources for Frederick County subjects</w:t>
            </w:r>
          </w:p>
          <w:p w:rsidR="00BB60F4" w:rsidRDefault="00BB60F4" w:rsidP="000226A2">
            <w:pPr>
              <w:rPr>
                <w:rFonts w:ascii="Times New Roman" w:hAnsi="Times New Roman" w:cs="Times New Roman"/>
                <w:sz w:val="20"/>
                <w:szCs w:val="20"/>
              </w:rPr>
            </w:pPr>
          </w:p>
          <w:p w:rsidR="00BB60F4" w:rsidRDefault="00BB60F4" w:rsidP="000226A2">
            <w:pPr>
              <w:rPr>
                <w:rFonts w:ascii="Times New Roman" w:hAnsi="Times New Roman" w:cs="Times New Roman"/>
                <w:sz w:val="20"/>
                <w:szCs w:val="20"/>
              </w:rPr>
            </w:pPr>
            <w:r>
              <w:rPr>
                <w:rFonts w:ascii="Times New Roman" w:hAnsi="Times New Roman" w:cs="Times New Roman"/>
                <w:sz w:val="20"/>
                <w:szCs w:val="20"/>
              </w:rPr>
              <w:t>Presentation materials:</w:t>
            </w:r>
          </w:p>
          <w:p w:rsidR="00BB60F4" w:rsidRPr="00C608E8" w:rsidRDefault="00BB60F4" w:rsidP="00BB60F4">
            <w:pPr>
              <w:pStyle w:val="ListParagraph"/>
              <w:numPr>
                <w:ilvl w:val="0"/>
                <w:numId w:val="3"/>
              </w:numPr>
              <w:ind w:left="130" w:hanging="139"/>
              <w:rPr>
                <w:rFonts w:ascii="Times New Roman" w:hAnsi="Times New Roman" w:cs="Times New Roman"/>
                <w:sz w:val="18"/>
                <w:szCs w:val="18"/>
              </w:rPr>
            </w:pPr>
            <w:r w:rsidRPr="00C608E8">
              <w:rPr>
                <w:rFonts w:ascii="Times New Roman" w:hAnsi="Times New Roman" w:cs="Times New Roman"/>
                <w:sz w:val="18"/>
                <w:szCs w:val="18"/>
              </w:rPr>
              <w:t>Unit plans for two collaborative units</w:t>
            </w:r>
          </w:p>
          <w:p w:rsidR="00BB60F4" w:rsidRPr="00C608E8" w:rsidRDefault="00BB60F4" w:rsidP="00BB60F4">
            <w:pPr>
              <w:pStyle w:val="ListParagraph"/>
              <w:numPr>
                <w:ilvl w:val="0"/>
                <w:numId w:val="3"/>
              </w:numPr>
              <w:ind w:left="130" w:hanging="139"/>
              <w:rPr>
                <w:rFonts w:ascii="Times New Roman" w:hAnsi="Times New Roman" w:cs="Times New Roman"/>
                <w:sz w:val="18"/>
                <w:szCs w:val="18"/>
              </w:rPr>
            </w:pPr>
            <w:r w:rsidRPr="00C608E8">
              <w:rPr>
                <w:rFonts w:ascii="Times New Roman" w:hAnsi="Times New Roman" w:cs="Times New Roman"/>
                <w:sz w:val="18"/>
                <w:szCs w:val="18"/>
              </w:rPr>
              <w:t>Timeline of two units</w:t>
            </w:r>
          </w:p>
          <w:p w:rsidR="00BB60F4" w:rsidRPr="00C608E8" w:rsidRDefault="00BB60F4" w:rsidP="00BB60F4">
            <w:pPr>
              <w:pStyle w:val="ListParagraph"/>
              <w:numPr>
                <w:ilvl w:val="0"/>
                <w:numId w:val="3"/>
              </w:numPr>
              <w:ind w:left="130" w:hanging="139"/>
              <w:rPr>
                <w:rFonts w:ascii="Times New Roman" w:hAnsi="Times New Roman" w:cs="Times New Roman"/>
                <w:sz w:val="18"/>
                <w:szCs w:val="18"/>
              </w:rPr>
            </w:pPr>
            <w:r w:rsidRPr="00C608E8">
              <w:rPr>
                <w:rFonts w:ascii="Times New Roman" w:hAnsi="Times New Roman" w:cs="Times New Roman"/>
                <w:sz w:val="18"/>
                <w:szCs w:val="18"/>
              </w:rPr>
              <w:t>Student project samples</w:t>
            </w:r>
          </w:p>
          <w:p w:rsidR="00BB60F4" w:rsidRPr="00C608E8" w:rsidRDefault="00BB60F4" w:rsidP="00BB60F4">
            <w:pPr>
              <w:pStyle w:val="ListParagraph"/>
              <w:numPr>
                <w:ilvl w:val="0"/>
                <w:numId w:val="2"/>
              </w:numPr>
              <w:ind w:left="130" w:hanging="139"/>
              <w:rPr>
                <w:rFonts w:ascii="Times New Roman" w:hAnsi="Times New Roman" w:cs="Times New Roman"/>
                <w:sz w:val="18"/>
                <w:szCs w:val="18"/>
              </w:rPr>
            </w:pPr>
            <w:proofErr w:type="spellStart"/>
            <w:r w:rsidRPr="00C608E8">
              <w:rPr>
                <w:rFonts w:ascii="Times New Roman" w:hAnsi="Times New Roman" w:cs="Times New Roman"/>
                <w:sz w:val="18"/>
                <w:szCs w:val="18"/>
              </w:rPr>
              <w:t>ActivInpsire</w:t>
            </w:r>
            <w:proofErr w:type="spellEnd"/>
            <w:r w:rsidRPr="00C608E8">
              <w:rPr>
                <w:rFonts w:ascii="Times New Roman" w:hAnsi="Times New Roman" w:cs="Times New Roman"/>
                <w:sz w:val="18"/>
                <w:szCs w:val="18"/>
              </w:rPr>
              <w:t xml:space="preserve"> flipch</w:t>
            </w:r>
            <w:r>
              <w:rPr>
                <w:rFonts w:ascii="Times New Roman" w:hAnsi="Times New Roman" w:cs="Times New Roman"/>
                <w:sz w:val="18"/>
                <w:szCs w:val="18"/>
              </w:rPr>
              <w:t>art with links to</w:t>
            </w:r>
            <w:r w:rsidRPr="00C608E8">
              <w:rPr>
                <w:rFonts w:ascii="Times New Roman" w:hAnsi="Times New Roman" w:cs="Times New Roman"/>
                <w:sz w:val="18"/>
                <w:szCs w:val="18"/>
              </w:rPr>
              <w:t xml:space="preserve"> library resources</w:t>
            </w:r>
          </w:p>
          <w:p w:rsidR="00BB60F4" w:rsidRDefault="00BB60F4" w:rsidP="00BB60F4">
            <w:pPr>
              <w:pStyle w:val="ListParagraph"/>
              <w:numPr>
                <w:ilvl w:val="0"/>
                <w:numId w:val="2"/>
              </w:numPr>
              <w:ind w:left="130" w:hanging="139"/>
              <w:rPr>
                <w:rFonts w:ascii="Times New Roman" w:hAnsi="Times New Roman" w:cs="Times New Roman"/>
                <w:sz w:val="18"/>
                <w:szCs w:val="18"/>
              </w:rPr>
            </w:pPr>
            <w:r w:rsidRPr="00C608E8">
              <w:rPr>
                <w:rFonts w:ascii="Times New Roman" w:hAnsi="Times New Roman" w:cs="Times New Roman"/>
                <w:sz w:val="18"/>
                <w:szCs w:val="18"/>
              </w:rPr>
              <w:t>Blank collaboration pre-planning form</w:t>
            </w:r>
            <w:r>
              <w:rPr>
                <w:rFonts w:ascii="Times New Roman" w:hAnsi="Times New Roman" w:cs="Times New Roman"/>
                <w:sz w:val="18"/>
                <w:szCs w:val="18"/>
              </w:rPr>
              <w:t>s (MASL conference “Convince Them to Collaborate” handouts)</w:t>
            </w:r>
          </w:p>
          <w:p w:rsidR="00BB60F4" w:rsidRPr="00E7756A" w:rsidRDefault="00BB60F4" w:rsidP="00BB60F4">
            <w:pPr>
              <w:pStyle w:val="ListParagraph"/>
              <w:numPr>
                <w:ilvl w:val="0"/>
                <w:numId w:val="2"/>
              </w:numPr>
              <w:ind w:left="130" w:hanging="139"/>
              <w:rPr>
                <w:rFonts w:ascii="Times New Roman" w:hAnsi="Times New Roman" w:cs="Times New Roman"/>
                <w:sz w:val="18"/>
                <w:szCs w:val="18"/>
              </w:rPr>
            </w:pPr>
            <w:r w:rsidRPr="00E7756A">
              <w:rPr>
                <w:rFonts w:ascii="Times New Roman" w:hAnsi="Times New Roman" w:cs="Times New Roman"/>
                <w:sz w:val="18"/>
                <w:szCs w:val="18"/>
              </w:rPr>
              <w:t>The article</w:t>
            </w:r>
            <w:r>
              <w:rPr>
                <w:rFonts w:ascii="Times New Roman" w:hAnsi="Times New Roman" w:cs="Times New Roman"/>
                <w:sz w:val="18"/>
                <w:szCs w:val="18"/>
              </w:rPr>
              <w:t>,</w:t>
            </w:r>
            <w:r w:rsidRPr="00E7756A">
              <w:rPr>
                <w:rFonts w:ascii="Times New Roman" w:hAnsi="Times New Roman" w:cs="Times New Roman"/>
                <w:sz w:val="18"/>
                <w:szCs w:val="18"/>
              </w:rPr>
              <w:t xml:space="preserve"> “Deep Learning Through Concept-based Inquiry” by Jean </w:t>
            </w:r>
            <w:proofErr w:type="spellStart"/>
            <w:r w:rsidRPr="00E7756A">
              <w:rPr>
                <w:rFonts w:ascii="Times New Roman" w:hAnsi="Times New Roman" w:cs="Times New Roman"/>
                <w:sz w:val="18"/>
                <w:szCs w:val="18"/>
              </w:rPr>
              <w:t>Donham</w:t>
            </w:r>
            <w:proofErr w:type="spellEnd"/>
            <w:r w:rsidRPr="00E7756A">
              <w:rPr>
                <w:rFonts w:ascii="Times New Roman" w:hAnsi="Times New Roman" w:cs="Times New Roman"/>
                <w:sz w:val="18"/>
                <w:szCs w:val="18"/>
              </w:rPr>
              <w:t xml:space="preserve"> (</w:t>
            </w:r>
            <w:r w:rsidRPr="00E7756A">
              <w:rPr>
                <w:rFonts w:ascii="Times New Roman" w:hAnsi="Times New Roman" w:cs="Times New Roman"/>
                <w:i/>
                <w:sz w:val="18"/>
                <w:szCs w:val="18"/>
              </w:rPr>
              <w:t>School Library Monthly</w:t>
            </w:r>
            <w:r w:rsidRPr="00E7756A">
              <w:rPr>
                <w:rFonts w:ascii="Times New Roman" w:hAnsi="Times New Roman" w:cs="Times New Roman"/>
                <w:sz w:val="18"/>
                <w:szCs w:val="18"/>
              </w:rPr>
              <w:t>)</w:t>
            </w:r>
          </w:p>
          <w:p w:rsidR="00BB60F4" w:rsidRPr="00F9794C" w:rsidRDefault="00BB60F4" w:rsidP="000226A2">
            <w:pPr>
              <w:rPr>
                <w:rFonts w:ascii="Times New Roman" w:hAnsi="Times New Roman" w:cs="Times New Roman"/>
                <w:sz w:val="24"/>
                <w:szCs w:val="24"/>
              </w:rPr>
            </w:pPr>
          </w:p>
        </w:tc>
        <w:tc>
          <w:tcPr>
            <w:tcW w:w="2171" w:type="dxa"/>
            <w:vMerge w:val="restart"/>
          </w:tcPr>
          <w:p w:rsidR="00BB60F4" w:rsidRPr="00A82FFA" w:rsidRDefault="00BB60F4" w:rsidP="000226A2">
            <w:pPr>
              <w:rPr>
                <w:rFonts w:ascii="Times New Roman" w:hAnsi="Times New Roman" w:cs="Times New Roman"/>
                <w:sz w:val="20"/>
                <w:szCs w:val="20"/>
              </w:rPr>
            </w:pPr>
            <w:r>
              <w:rPr>
                <w:rFonts w:ascii="Times New Roman" w:hAnsi="Times New Roman" w:cs="Times New Roman"/>
                <w:sz w:val="20"/>
                <w:szCs w:val="20"/>
              </w:rPr>
              <w:t>A student survey, evaluating their project and what they learned.</w:t>
            </w:r>
          </w:p>
          <w:p w:rsidR="00BB60F4" w:rsidRPr="00A82FFA" w:rsidRDefault="00BB60F4" w:rsidP="000226A2">
            <w:pPr>
              <w:rPr>
                <w:rFonts w:ascii="Times New Roman" w:hAnsi="Times New Roman" w:cs="Times New Roman"/>
                <w:sz w:val="20"/>
                <w:szCs w:val="20"/>
              </w:rPr>
            </w:pPr>
          </w:p>
          <w:p w:rsidR="00BB60F4" w:rsidRPr="00BE349D" w:rsidRDefault="00BB60F4" w:rsidP="000226A2">
            <w:pPr>
              <w:rPr>
                <w:rFonts w:ascii="Times New Roman" w:hAnsi="Times New Roman" w:cs="Times New Roman"/>
                <w:sz w:val="20"/>
                <w:szCs w:val="20"/>
              </w:rPr>
            </w:pPr>
            <w:r>
              <w:rPr>
                <w:rFonts w:ascii="Times New Roman" w:hAnsi="Times New Roman" w:cs="Times New Roman"/>
                <w:sz w:val="20"/>
                <w:szCs w:val="20"/>
              </w:rPr>
              <w:t>A survey of the two collaborative teachers:</w:t>
            </w:r>
          </w:p>
          <w:p w:rsidR="00BB60F4" w:rsidRPr="00C608E8" w:rsidRDefault="00BB60F4" w:rsidP="00BB60F4">
            <w:pPr>
              <w:pStyle w:val="ListParagraph"/>
              <w:numPr>
                <w:ilvl w:val="0"/>
                <w:numId w:val="4"/>
              </w:numPr>
              <w:tabs>
                <w:tab w:val="left" w:pos="285"/>
              </w:tabs>
              <w:ind w:left="195" w:hanging="178"/>
              <w:rPr>
                <w:rFonts w:ascii="Times New Roman" w:hAnsi="Times New Roman" w:cs="Times New Roman"/>
                <w:sz w:val="18"/>
                <w:szCs w:val="18"/>
              </w:rPr>
            </w:pPr>
            <w:r w:rsidRPr="00C608E8">
              <w:rPr>
                <w:rFonts w:ascii="Times New Roman" w:hAnsi="Times New Roman" w:cs="Times New Roman"/>
                <w:sz w:val="18"/>
                <w:szCs w:val="18"/>
              </w:rPr>
              <w:t>What indicators in the curriculum did the unit address?</w:t>
            </w:r>
          </w:p>
          <w:p w:rsidR="00BB60F4" w:rsidRPr="00C608E8" w:rsidRDefault="00BB60F4" w:rsidP="00BB60F4">
            <w:pPr>
              <w:pStyle w:val="ListParagraph"/>
              <w:numPr>
                <w:ilvl w:val="0"/>
                <w:numId w:val="4"/>
              </w:numPr>
              <w:tabs>
                <w:tab w:val="left" w:pos="285"/>
              </w:tabs>
              <w:ind w:left="195" w:hanging="178"/>
              <w:rPr>
                <w:rFonts w:ascii="Times New Roman" w:hAnsi="Times New Roman" w:cs="Times New Roman"/>
                <w:sz w:val="18"/>
                <w:szCs w:val="18"/>
              </w:rPr>
            </w:pPr>
            <w:r w:rsidRPr="00C608E8">
              <w:rPr>
                <w:rFonts w:ascii="Times New Roman" w:hAnsi="Times New Roman" w:cs="Times New Roman"/>
                <w:sz w:val="18"/>
                <w:szCs w:val="18"/>
              </w:rPr>
              <w:t>Did this unit replace teacher-based inquiry?</w:t>
            </w:r>
          </w:p>
          <w:p w:rsidR="00BB60F4" w:rsidRPr="00C608E8" w:rsidRDefault="00BB60F4" w:rsidP="00BB60F4">
            <w:pPr>
              <w:pStyle w:val="ListParagraph"/>
              <w:numPr>
                <w:ilvl w:val="0"/>
                <w:numId w:val="4"/>
              </w:numPr>
              <w:tabs>
                <w:tab w:val="left" w:pos="285"/>
              </w:tabs>
              <w:ind w:left="195" w:hanging="178"/>
              <w:rPr>
                <w:rFonts w:ascii="Times New Roman" w:hAnsi="Times New Roman" w:cs="Times New Roman"/>
                <w:sz w:val="18"/>
                <w:szCs w:val="18"/>
              </w:rPr>
            </w:pPr>
            <w:r w:rsidRPr="00C608E8">
              <w:rPr>
                <w:rFonts w:ascii="Times New Roman" w:hAnsi="Times New Roman" w:cs="Times New Roman"/>
                <w:sz w:val="18"/>
                <w:szCs w:val="18"/>
              </w:rPr>
              <w:t xml:space="preserve">What changes would </w:t>
            </w:r>
            <w:r>
              <w:rPr>
                <w:rFonts w:ascii="Times New Roman" w:hAnsi="Times New Roman" w:cs="Times New Roman"/>
                <w:sz w:val="18"/>
                <w:szCs w:val="18"/>
              </w:rPr>
              <w:t>you</w:t>
            </w:r>
            <w:r w:rsidRPr="00C608E8">
              <w:rPr>
                <w:rFonts w:ascii="Times New Roman" w:hAnsi="Times New Roman" w:cs="Times New Roman"/>
                <w:sz w:val="18"/>
                <w:szCs w:val="18"/>
              </w:rPr>
              <w:t xml:space="preserve"> make to the planning, execution</w:t>
            </w:r>
            <w:r>
              <w:rPr>
                <w:rFonts w:ascii="Times New Roman" w:hAnsi="Times New Roman" w:cs="Times New Roman"/>
                <w:sz w:val="18"/>
                <w:szCs w:val="18"/>
              </w:rPr>
              <w:t>, and assessment</w:t>
            </w:r>
            <w:r w:rsidRPr="00C608E8">
              <w:rPr>
                <w:rFonts w:ascii="Times New Roman" w:hAnsi="Times New Roman" w:cs="Times New Roman"/>
                <w:sz w:val="18"/>
                <w:szCs w:val="18"/>
              </w:rPr>
              <w:t xml:space="preserve"> of the units?</w:t>
            </w:r>
          </w:p>
          <w:p w:rsidR="00BB60F4" w:rsidRPr="00C608E8" w:rsidRDefault="00BB60F4" w:rsidP="00BB60F4">
            <w:pPr>
              <w:pStyle w:val="ListParagraph"/>
              <w:numPr>
                <w:ilvl w:val="0"/>
                <w:numId w:val="4"/>
              </w:numPr>
              <w:tabs>
                <w:tab w:val="left" w:pos="285"/>
              </w:tabs>
              <w:ind w:left="195" w:hanging="178"/>
              <w:rPr>
                <w:rFonts w:ascii="Times New Roman" w:hAnsi="Times New Roman" w:cs="Times New Roman"/>
                <w:sz w:val="18"/>
                <w:szCs w:val="18"/>
              </w:rPr>
            </w:pPr>
            <w:r w:rsidRPr="00C608E8">
              <w:rPr>
                <w:rFonts w:ascii="Times New Roman" w:hAnsi="Times New Roman" w:cs="Times New Roman"/>
                <w:sz w:val="18"/>
                <w:szCs w:val="18"/>
              </w:rPr>
              <w:t>Which student projects should be included in the presentation? Why?</w:t>
            </w:r>
          </w:p>
          <w:p w:rsidR="00BB60F4" w:rsidRDefault="00BB60F4" w:rsidP="000226A2">
            <w:pPr>
              <w:ind w:left="16"/>
              <w:rPr>
                <w:rFonts w:ascii="Times New Roman" w:hAnsi="Times New Roman" w:cs="Times New Roman"/>
                <w:sz w:val="20"/>
                <w:szCs w:val="20"/>
              </w:rPr>
            </w:pPr>
          </w:p>
          <w:p w:rsidR="00BB60F4" w:rsidRDefault="00BB60F4" w:rsidP="000226A2">
            <w:pPr>
              <w:ind w:left="16"/>
              <w:rPr>
                <w:rFonts w:ascii="Times New Roman" w:hAnsi="Times New Roman" w:cs="Times New Roman"/>
                <w:sz w:val="20"/>
                <w:szCs w:val="20"/>
              </w:rPr>
            </w:pPr>
            <w:r>
              <w:rPr>
                <w:rFonts w:ascii="Times New Roman" w:hAnsi="Times New Roman" w:cs="Times New Roman"/>
                <w:sz w:val="20"/>
                <w:szCs w:val="20"/>
              </w:rPr>
              <w:t>A survey of all teachers after the presentation:</w:t>
            </w:r>
          </w:p>
          <w:p w:rsidR="00BB60F4" w:rsidRPr="00C608E8" w:rsidRDefault="00BB60F4" w:rsidP="00BB60F4">
            <w:pPr>
              <w:pStyle w:val="ListParagraph"/>
              <w:numPr>
                <w:ilvl w:val="0"/>
                <w:numId w:val="5"/>
              </w:numPr>
              <w:ind w:left="284" w:hanging="182"/>
              <w:rPr>
                <w:rFonts w:ascii="Times New Roman" w:hAnsi="Times New Roman" w:cs="Times New Roman"/>
                <w:sz w:val="18"/>
                <w:szCs w:val="18"/>
              </w:rPr>
            </w:pPr>
            <w:r w:rsidRPr="00C608E8">
              <w:rPr>
                <w:rFonts w:ascii="Times New Roman" w:hAnsi="Times New Roman" w:cs="Times New Roman"/>
                <w:sz w:val="18"/>
                <w:szCs w:val="18"/>
              </w:rPr>
              <w:t xml:space="preserve">Are you interested in collaborating with the librarian </w:t>
            </w:r>
            <w:r>
              <w:rPr>
                <w:rFonts w:ascii="Times New Roman" w:hAnsi="Times New Roman" w:cs="Times New Roman"/>
                <w:sz w:val="18"/>
                <w:szCs w:val="18"/>
              </w:rPr>
              <w:t>on a student-based inquiry unit</w:t>
            </w:r>
            <w:r w:rsidRPr="00C608E8">
              <w:rPr>
                <w:rFonts w:ascii="Times New Roman" w:hAnsi="Times New Roman" w:cs="Times New Roman"/>
                <w:sz w:val="18"/>
                <w:szCs w:val="18"/>
              </w:rPr>
              <w:t xml:space="preserve"> in the next year?</w:t>
            </w:r>
          </w:p>
          <w:p w:rsidR="00BB60F4" w:rsidRPr="00C608E8" w:rsidRDefault="00BB60F4" w:rsidP="00BB60F4">
            <w:pPr>
              <w:pStyle w:val="ListParagraph"/>
              <w:numPr>
                <w:ilvl w:val="0"/>
                <w:numId w:val="5"/>
              </w:numPr>
              <w:ind w:left="284" w:hanging="182"/>
              <w:rPr>
                <w:rFonts w:ascii="Times New Roman" w:hAnsi="Times New Roman" w:cs="Times New Roman"/>
                <w:sz w:val="18"/>
                <w:szCs w:val="18"/>
              </w:rPr>
            </w:pPr>
            <w:r w:rsidRPr="00C608E8">
              <w:rPr>
                <w:rFonts w:ascii="Times New Roman" w:hAnsi="Times New Roman" w:cs="Times New Roman"/>
                <w:sz w:val="18"/>
                <w:szCs w:val="18"/>
              </w:rPr>
              <w:t>With what unit would yo</w:t>
            </w:r>
            <w:r>
              <w:rPr>
                <w:rFonts w:ascii="Times New Roman" w:hAnsi="Times New Roman" w:cs="Times New Roman"/>
                <w:sz w:val="18"/>
                <w:szCs w:val="18"/>
              </w:rPr>
              <w:t>u be interested in collaborating</w:t>
            </w:r>
            <w:r w:rsidRPr="00C608E8">
              <w:rPr>
                <w:rFonts w:ascii="Times New Roman" w:hAnsi="Times New Roman" w:cs="Times New Roman"/>
                <w:sz w:val="18"/>
                <w:szCs w:val="18"/>
              </w:rPr>
              <w:t>?</w:t>
            </w:r>
          </w:p>
          <w:p w:rsidR="00BB60F4" w:rsidRPr="00C608E8" w:rsidRDefault="00BB60F4" w:rsidP="00BB60F4">
            <w:pPr>
              <w:pStyle w:val="ListParagraph"/>
              <w:numPr>
                <w:ilvl w:val="0"/>
                <w:numId w:val="5"/>
              </w:numPr>
              <w:ind w:left="284" w:hanging="182"/>
              <w:rPr>
                <w:rFonts w:ascii="Times New Roman" w:hAnsi="Times New Roman" w:cs="Times New Roman"/>
                <w:sz w:val="18"/>
                <w:szCs w:val="18"/>
              </w:rPr>
            </w:pPr>
            <w:r w:rsidRPr="00C608E8">
              <w:rPr>
                <w:rFonts w:ascii="Times New Roman" w:hAnsi="Times New Roman" w:cs="Times New Roman"/>
                <w:sz w:val="18"/>
                <w:szCs w:val="18"/>
              </w:rPr>
              <w:t xml:space="preserve">What element of the presentation was the most and least persuasive? </w:t>
            </w:r>
          </w:p>
          <w:p w:rsidR="00BB60F4" w:rsidRPr="00C608E8" w:rsidRDefault="00BB60F4" w:rsidP="000226A2">
            <w:pPr>
              <w:ind w:left="102"/>
              <w:rPr>
                <w:rFonts w:ascii="Times New Roman" w:hAnsi="Times New Roman" w:cs="Times New Roman"/>
                <w:sz w:val="18"/>
                <w:szCs w:val="18"/>
              </w:rPr>
            </w:pPr>
          </w:p>
          <w:p w:rsidR="00BB60F4" w:rsidRPr="005645D9" w:rsidRDefault="00BB60F4" w:rsidP="000226A2">
            <w:pPr>
              <w:ind w:left="102"/>
              <w:rPr>
                <w:rFonts w:ascii="Times New Roman" w:hAnsi="Times New Roman" w:cs="Times New Roman"/>
                <w:sz w:val="20"/>
                <w:szCs w:val="20"/>
              </w:rPr>
            </w:pPr>
            <w:r w:rsidRPr="00C608E8">
              <w:rPr>
                <w:rFonts w:ascii="Times New Roman" w:hAnsi="Times New Roman" w:cs="Times New Roman"/>
                <w:sz w:val="20"/>
                <w:szCs w:val="20"/>
              </w:rPr>
              <w:t xml:space="preserve">The final method of evaluation is </w:t>
            </w:r>
            <w:r>
              <w:rPr>
                <w:rFonts w:ascii="Times New Roman" w:hAnsi="Times New Roman" w:cs="Times New Roman"/>
                <w:sz w:val="20"/>
                <w:szCs w:val="20"/>
              </w:rPr>
              <w:t>recording</w:t>
            </w:r>
            <w:r w:rsidRPr="00C608E8">
              <w:rPr>
                <w:rFonts w:ascii="Times New Roman" w:hAnsi="Times New Roman" w:cs="Times New Roman"/>
                <w:sz w:val="20"/>
                <w:szCs w:val="20"/>
              </w:rPr>
              <w:t xml:space="preserve"> how many teachers collaborate with the librarian in the next </w:t>
            </w:r>
            <w:r>
              <w:rPr>
                <w:rFonts w:ascii="Times New Roman" w:hAnsi="Times New Roman" w:cs="Times New Roman"/>
                <w:sz w:val="20"/>
                <w:szCs w:val="20"/>
              </w:rPr>
              <w:t xml:space="preserve">two </w:t>
            </w:r>
            <w:r w:rsidRPr="00C608E8">
              <w:rPr>
                <w:rFonts w:ascii="Times New Roman" w:hAnsi="Times New Roman" w:cs="Times New Roman"/>
                <w:sz w:val="20"/>
                <w:szCs w:val="20"/>
              </w:rPr>
              <w:t>year</w:t>
            </w:r>
            <w:r>
              <w:rPr>
                <w:rFonts w:ascii="Times New Roman" w:hAnsi="Times New Roman" w:cs="Times New Roman"/>
                <w:sz w:val="20"/>
                <w:szCs w:val="20"/>
              </w:rPr>
              <w:t>s</w:t>
            </w:r>
            <w:r w:rsidRPr="00C608E8">
              <w:rPr>
                <w:rFonts w:ascii="Times New Roman" w:hAnsi="Times New Roman" w:cs="Times New Roman"/>
                <w:sz w:val="18"/>
                <w:szCs w:val="18"/>
              </w:rPr>
              <w:t>.</w:t>
            </w:r>
            <w:r>
              <w:rPr>
                <w:rFonts w:ascii="Times New Roman" w:hAnsi="Times New Roman" w:cs="Times New Roman"/>
                <w:sz w:val="20"/>
                <w:szCs w:val="20"/>
              </w:rPr>
              <w:t xml:space="preserve"> </w:t>
            </w:r>
            <w:r w:rsidRPr="005645D9">
              <w:rPr>
                <w:rFonts w:ascii="Times New Roman" w:hAnsi="Times New Roman" w:cs="Times New Roman"/>
                <w:sz w:val="20"/>
                <w:szCs w:val="20"/>
              </w:rPr>
              <w:t xml:space="preserve"> </w:t>
            </w:r>
          </w:p>
        </w:tc>
      </w:tr>
      <w:tr w:rsidR="00BB60F4" w:rsidTr="000226A2">
        <w:tc>
          <w:tcPr>
            <w:tcW w:w="13021" w:type="dxa"/>
            <w:gridSpan w:val="6"/>
            <w:shd w:val="clear" w:color="auto" w:fill="EEECE1" w:themeFill="background2"/>
          </w:tcPr>
          <w:p w:rsidR="00BB60F4" w:rsidRDefault="00BB60F4" w:rsidP="000226A2">
            <w:pPr>
              <w:spacing w:after="120"/>
              <w:jc w:val="center"/>
              <w:rPr>
                <w:rFonts w:ascii="Times New Roman" w:hAnsi="Times New Roman" w:cs="Times New Roman"/>
                <w:sz w:val="20"/>
                <w:szCs w:val="20"/>
              </w:rPr>
            </w:pPr>
            <w:r>
              <w:rPr>
                <w:rFonts w:ascii="Times New Roman" w:hAnsi="Times New Roman" w:cs="Times New Roman"/>
                <w:sz w:val="20"/>
                <w:szCs w:val="20"/>
              </w:rPr>
              <w:t>Bibliography</w:t>
            </w:r>
          </w:p>
          <w:p w:rsidR="00BB60F4" w:rsidRPr="00B91EA3" w:rsidRDefault="00BB60F4" w:rsidP="000226A2">
            <w:pPr>
              <w:spacing w:after="120"/>
              <w:ind w:left="720" w:hanging="720"/>
              <w:rPr>
                <w:rFonts w:ascii="Times New Roman" w:hAnsi="Times New Roman" w:cs="Times New Roman"/>
                <w:sz w:val="18"/>
                <w:szCs w:val="18"/>
              </w:rPr>
            </w:pPr>
            <w:r w:rsidRPr="00B91EA3">
              <w:rPr>
                <w:rFonts w:ascii="Times New Roman" w:hAnsi="Times New Roman" w:cs="Times New Roman"/>
                <w:sz w:val="18"/>
                <w:szCs w:val="18"/>
              </w:rPr>
              <w:t xml:space="preserve">Craig, Kay, et al. “Convince Them to Collaborate.” </w:t>
            </w:r>
            <w:r w:rsidRPr="00B91EA3">
              <w:rPr>
                <w:rFonts w:ascii="Times New Roman" w:hAnsi="Times New Roman" w:cs="Times New Roman"/>
                <w:i/>
                <w:sz w:val="18"/>
                <w:szCs w:val="18"/>
              </w:rPr>
              <w:t>MASL Conference Wiki</w:t>
            </w:r>
            <w:r w:rsidRPr="00B91EA3">
              <w:rPr>
                <w:rFonts w:ascii="Times New Roman" w:hAnsi="Times New Roman" w:cs="Times New Roman"/>
                <w:sz w:val="18"/>
                <w:szCs w:val="18"/>
              </w:rPr>
              <w:t xml:space="preserve">. Maryland Association of School Librarians.  15 October 2010. Web. 19 January 2011. </w:t>
            </w:r>
          </w:p>
          <w:p w:rsidR="00BB60F4" w:rsidRPr="00B91EA3" w:rsidRDefault="00BB60F4" w:rsidP="000226A2">
            <w:pPr>
              <w:pStyle w:val="Heading1"/>
              <w:spacing w:before="0" w:beforeAutospacing="0" w:after="120" w:afterAutospacing="0"/>
              <w:ind w:left="720" w:hanging="720"/>
              <w:outlineLvl w:val="0"/>
              <w:rPr>
                <w:rFonts w:ascii="AGaramondPro-Regular" w:hAnsi="AGaramondPro-Regular" w:cs="AGaramondPro-Regular"/>
                <w:sz w:val="18"/>
                <w:szCs w:val="18"/>
              </w:rPr>
            </w:pPr>
            <w:proofErr w:type="spellStart"/>
            <w:r w:rsidRPr="00B91EA3">
              <w:rPr>
                <w:b w:val="0"/>
                <w:sz w:val="18"/>
                <w:szCs w:val="18"/>
              </w:rPr>
              <w:t>Donham</w:t>
            </w:r>
            <w:proofErr w:type="spellEnd"/>
            <w:r w:rsidRPr="00B91EA3">
              <w:rPr>
                <w:b w:val="0"/>
                <w:sz w:val="18"/>
                <w:szCs w:val="18"/>
              </w:rPr>
              <w:t xml:space="preserve">, Jean. </w:t>
            </w:r>
            <w:proofErr w:type="gramStart"/>
            <w:r w:rsidRPr="00B91EA3">
              <w:rPr>
                <w:b w:val="0"/>
                <w:sz w:val="18"/>
                <w:szCs w:val="18"/>
              </w:rPr>
              <w:t>“Deep Learning Through Concept-based Inquiry.”</w:t>
            </w:r>
            <w:proofErr w:type="gramEnd"/>
            <w:r w:rsidRPr="00B91EA3">
              <w:rPr>
                <w:b w:val="0"/>
                <w:sz w:val="18"/>
                <w:szCs w:val="18"/>
              </w:rPr>
              <w:t xml:space="preserve"> </w:t>
            </w:r>
            <w:proofErr w:type="gramStart"/>
            <w:r w:rsidRPr="00B91EA3">
              <w:rPr>
                <w:b w:val="0"/>
                <w:i/>
                <w:sz w:val="18"/>
                <w:szCs w:val="18"/>
              </w:rPr>
              <w:t>School Library Monthly</w:t>
            </w:r>
            <w:r w:rsidRPr="00B91EA3">
              <w:rPr>
                <w:b w:val="0"/>
                <w:sz w:val="18"/>
                <w:szCs w:val="18"/>
              </w:rPr>
              <w:t>.</w:t>
            </w:r>
            <w:proofErr w:type="gramEnd"/>
            <w:r w:rsidRPr="00B91EA3">
              <w:rPr>
                <w:b w:val="0"/>
                <w:sz w:val="18"/>
                <w:szCs w:val="18"/>
              </w:rPr>
              <w:t xml:space="preserve"> 27.1 (2010): 8-11. </w:t>
            </w:r>
            <w:proofErr w:type="gramStart"/>
            <w:r w:rsidRPr="00B91EA3">
              <w:rPr>
                <w:b w:val="0"/>
                <w:sz w:val="18"/>
                <w:szCs w:val="18"/>
              </w:rPr>
              <w:t>Web.</w:t>
            </w:r>
            <w:proofErr w:type="gramEnd"/>
            <w:r w:rsidRPr="00B91EA3">
              <w:rPr>
                <w:b w:val="0"/>
                <w:sz w:val="18"/>
                <w:szCs w:val="18"/>
              </w:rPr>
              <w:t xml:space="preserve"> 21 January 2011. </w:t>
            </w:r>
          </w:p>
          <w:p w:rsidR="00BB60F4" w:rsidRPr="00B91EA3" w:rsidRDefault="00BB60F4" w:rsidP="000226A2">
            <w:pPr>
              <w:pStyle w:val="Heading1"/>
              <w:tabs>
                <w:tab w:val="left" w:pos="4054"/>
              </w:tabs>
              <w:spacing w:before="0" w:beforeAutospacing="0" w:after="120" w:afterAutospacing="0"/>
              <w:ind w:left="720" w:hanging="720"/>
              <w:outlineLvl w:val="0"/>
              <w:rPr>
                <w:b w:val="0"/>
                <w:sz w:val="18"/>
                <w:szCs w:val="18"/>
              </w:rPr>
            </w:pPr>
            <w:proofErr w:type="spellStart"/>
            <w:proofErr w:type="gramStart"/>
            <w:r w:rsidRPr="00B91EA3">
              <w:rPr>
                <w:b w:val="0"/>
                <w:i/>
                <w:sz w:val="18"/>
                <w:szCs w:val="18"/>
              </w:rPr>
              <w:t>FCPSTeach</w:t>
            </w:r>
            <w:proofErr w:type="spellEnd"/>
            <w:r w:rsidRPr="00B91EA3">
              <w:rPr>
                <w:b w:val="0"/>
                <w:sz w:val="18"/>
                <w:szCs w:val="18"/>
              </w:rPr>
              <w:t>.</w:t>
            </w:r>
            <w:proofErr w:type="gramEnd"/>
            <w:r w:rsidRPr="00B91EA3">
              <w:rPr>
                <w:b w:val="0"/>
                <w:sz w:val="18"/>
                <w:szCs w:val="18"/>
              </w:rPr>
              <w:t xml:space="preserve"> </w:t>
            </w:r>
            <w:proofErr w:type="gramStart"/>
            <w:r w:rsidRPr="00B91EA3">
              <w:rPr>
                <w:b w:val="0"/>
                <w:sz w:val="18"/>
                <w:szCs w:val="18"/>
              </w:rPr>
              <w:t>Frederick County Public Schools.</w:t>
            </w:r>
            <w:proofErr w:type="gramEnd"/>
            <w:r w:rsidRPr="00B91EA3">
              <w:rPr>
                <w:b w:val="0"/>
                <w:sz w:val="18"/>
                <w:szCs w:val="18"/>
              </w:rPr>
              <w:t xml:space="preserve"> 2010. Web. 19 January 2011. </w:t>
            </w:r>
          </w:p>
          <w:p w:rsidR="00BB60F4" w:rsidRPr="00B91EA3" w:rsidRDefault="00BB60F4" w:rsidP="000226A2">
            <w:pPr>
              <w:spacing w:after="120"/>
              <w:ind w:left="720" w:hanging="720"/>
              <w:rPr>
                <w:rFonts w:ascii="Times New Roman" w:hAnsi="Times New Roman" w:cs="Times New Roman"/>
                <w:sz w:val="18"/>
                <w:szCs w:val="18"/>
              </w:rPr>
            </w:pPr>
            <w:r w:rsidRPr="00B91EA3">
              <w:rPr>
                <w:rFonts w:ascii="Times New Roman" w:hAnsi="Times New Roman" w:cs="Times New Roman"/>
                <w:sz w:val="18"/>
                <w:szCs w:val="18"/>
              </w:rPr>
              <w:t xml:space="preserve">Frazier, Dawn. “School Library Media Collaborations: Benefits and Barriers.” </w:t>
            </w:r>
            <w:r w:rsidRPr="00B91EA3">
              <w:rPr>
                <w:rFonts w:ascii="Times New Roman" w:hAnsi="Times New Roman" w:cs="Times New Roman"/>
                <w:i/>
                <w:sz w:val="18"/>
                <w:szCs w:val="18"/>
              </w:rPr>
              <w:t>Library Media Connection</w:t>
            </w:r>
            <w:r w:rsidRPr="00B91EA3">
              <w:rPr>
                <w:rFonts w:ascii="Times New Roman" w:hAnsi="Times New Roman" w:cs="Times New Roman"/>
                <w:sz w:val="18"/>
                <w:szCs w:val="18"/>
              </w:rPr>
              <w:t xml:space="preserve">. 29.3 (2010): 34-36. Web. 19 January 2011. </w:t>
            </w:r>
          </w:p>
          <w:p w:rsidR="00BB60F4" w:rsidRPr="00B91EA3" w:rsidRDefault="00BB60F4" w:rsidP="000226A2">
            <w:pPr>
              <w:pStyle w:val="Heading1"/>
              <w:spacing w:before="0" w:beforeAutospacing="0" w:after="120" w:afterAutospacing="0"/>
              <w:ind w:left="720" w:hanging="720"/>
              <w:outlineLvl w:val="0"/>
              <w:rPr>
                <w:b w:val="0"/>
                <w:sz w:val="18"/>
                <w:szCs w:val="18"/>
              </w:rPr>
            </w:pPr>
            <w:r w:rsidRPr="00B91EA3">
              <w:rPr>
                <w:b w:val="0"/>
                <w:sz w:val="18"/>
                <w:szCs w:val="18"/>
              </w:rPr>
              <w:t xml:space="preserve">Heath, Marilyn. </w:t>
            </w:r>
            <w:r w:rsidRPr="00B91EA3">
              <w:rPr>
                <w:b w:val="0"/>
                <w:vanish/>
                <w:sz w:val="18"/>
                <w:szCs w:val="18"/>
              </w:rPr>
              <w:t>He</w:t>
            </w:r>
            <w:r w:rsidRPr="00B91EA3">
              <w:rPr>
                <w:b w:val="0"/>
                <w:sz w:val="18"/>
                <w:szCs w:val="18"/>
              </w:rPr>
              <w:t xml:space="preserve">“The Path to Collaboration: Making it Happen.” </w:t>
            </w:r>
            <w:proofErr w:type="gramStart"/>
            <w:r w:rsidRPr="00B91EA3">
              <w:rPr>
                <w:b w:val="0"/>
                <w:i/>
                <w:sz w:val="18"/>
                <w:szCs w:val="18"/>
              </w:rPr>
              <w:t>ALA Online Learning</w:t>
            </w:r>
            <w:r w:rsidRPr="00B91EA3">
              <w:rPr>
                <w:b w:val="0"/>
                <w:sz w:val="18"/>
                <w:szCs w:val="18"/>
              </w:rPr>
              <w:t>.</w:t>
            </w:r>
            <w:proofErr w:type="gramEnd"/>
            <w:r w:rsidRPr="00B91EA3">
              <w:rPr>
                <w:b w:val="0"/>
                <w:sz w:val="18"/>
                <w:szCs w:val="18"/>
              </w:rPr>
              <w:t xml:space="preserve">  </w:t>
            </w:r>
            <w:proofErr w:type="gramStart"/>
            <w:r w:rsidRPr="00B91EA3">
              <w:rPr>
                <w:b w:val="0"/>
                <w:sz w:val="18"/>
                <w:szCs w:val="18"/>
              </w:rPr>
              <w:t>American Association of School Librarians</w:t>
            </w:r>
            <w:r>
              <w:rPr>
                <w:b w:val="0"/>
                <w:sz w:val="18"/>
                <w:szCs w:val="18"/>
              </w:rPr>
              <w:t>.</w:t>
            </w:r>
            <w:proofErr w:type="gramEnd"/>
            <w:r>
              <w:rPr>
                <w:b w:val="0"/>
                <w:sz w:val="18"/>
                <w:szCs w:val="18"/>
              </w:rPr>
              <w:t xml:space="preserve"> March/</w:t>
            </w:r>
            <w:r w:rsidRPr="00B91EA3">
              <w:rPr>
                <w:b w:val="0"/>
                <w:sz w:val="18"/>
                <w:szCs w:val="18"/>
              </w:rPr>
              <w:t xml:space="preserve">April 2001. </w:t>
            </w:r>
            <w:proofErr w:type="gramStart"/>
            <w:r w:rsidRPr="00B91EA3">
              <w:rPr>
                <w:b w:val="0"/>
                <w:sz w:val="18"/>
                <w:szCs w:val="18"/>
              </w:rPr>
              <w:t>Web.</w:t>
            </w:r>
            <w:proofErr w:type="gramEnd"/>
            <w:r w:rsidRPr="00B91EA3">
              <w:rPr>
                <w:b w:val="0"/>
                <w:sz w:val="18"/>
                <w:szCs w:val="18"/>
              </w:rPr>
              <w:t xml:space="preserve"> </w:t>
            </w:r>
            <w:proofErr w:type="gramStart"/>
            <w:r w:rsidRPr="00B91EA3">
              <w:rPr>
                <w:b w:val="0"/>
                <w:sz w:val="18"/>
                <w:szCs w:val="18"/>
              </w:rPr>
              <w:t>Online Course.</w:t>
            </w:r>
            <w:proofErr w:type="gramEnd"/>
            <w:r w:rsidRPr="00B91EA3">
              <w:rPr>
                <w:b w:val="0"/>
                <w:sz w:val="18"/>
                <w:szCs w:val="18"/>
              </w:rPr>
              <w:t xml:space="preserve"> </w:t>
            </w:r>
          </w:p>
          <w:p w:rsidR="00BB60F4" w:rsidRPr="00B91EA3" w:rsidRDefault="00BB60F4" w:rsidP="000226A2">
            <w:pPr>
              <w:pStyle w:val="Heading1"/>
              <w:spacing w:before="0" w:beforeAutospacing="0" w:after="120" w:afterAutospacing="0"/>
              <w:ind w:left="720" w:hanging="720"/>
              <w:outlineLvl w:val="0"/>
              <w:rPr>
                <w:b w:val="0"/>
                <w:sz w:val="18"/>
                <w:szCs w:val="18"/>
              </w:rPr>
            </w:pPr>
            <w:proofErr w:type="spellStart"/>
            <w:proofErr w:type="gramStart"/>
            <w:r w:rsidRPr="00B91EA3">
              <w:rPr>
                <w:b w:val="0"/>
                <w:sz w:val="18"/>
                <w:szCs w:val="18"/>
              </w:rPr>
              <w:t>Hord</w:t>
            </w:r>
            <w:proofErr w:type="spellEnd"/>
            <w:r w:rsidRPr="00B91EA3">
              <w:rPr>
                <w:b w:val="0"/>
                <w:sz w:val="18"/>
                <w:szCs w:val="18"/>
              </w:rPr>
              <w:t xml:space="preserve">, S.M. and W. A. </w:t>
            </w:r>
            <w:proofErr w:type="spellStart"/>
            <w:r w:rsidRPr="00B91EA3">
              <w:rPr>
                <w:b w:val="0"/>
                <w:sz w:val="18"/>
                <w:szCs w:val="18"/>
              </w:rPr>
              <w:t>Sommers</w:t>
            </w:r>
            <w:proofErr w:type="spellEnd"/>
            <w:r w:rsidRPr="00B91EA3">
              <w:rPr>
                <w:b w:val="0"/>
                <w:sz w:val="18"/>
                <w:szCs w:val="18"/>
              </w:rPr>
              <w:t>.</w:t>
            </w:r>
            <w:proofErr w:type="gramEnd"/>
            <w:r w:rsidRPr="00B91EA3">
              <w:rPr>
                <w:b w:val="0"/>
                <w:sz w:val="18"/>
                <w:szCs w:val="18"/>
              </w:rPr>
              <w:t xml:space="preserve"> </w:t>
            </w:r>
            <w:proofErr w:type="gramStart"/>
            <w:r w:rsidRPr="00B91EA3">
              <w:rPr>
                <w:b w:val="0"/>
                <w:i/>
                <w:sz w:val="18"/>
                <w:szCs w:val="18"/>
              </w:rPr>
              <w:t>Leading Professional Learning Communities: Voices from Research and Practice</w:t>
            </w:r>
            <w:r w:rsidRPr="00B91EA3">
              <w:rPr>
                <w:b w:val="0"/>
                <w:sz w:val="18"/>
                <w:szCs w:val="18"/>
              </w:rPr>
              <w:t>.</w:t>
            </w:r>
            <w:proofErr w:type="gramEnd"/>
            <w:r w:rsidRPr="00B91EA3">
              <w:rPr>
                <w:b w:val="0"/>
                <w:sz w:val="18"/>
                <w:szCs w:val="18"/>
              </w:rPr>
              <w:t xml:space="preserve"> Thousand Oaks, CA: Corwin, 2008. Print. </w:t>
            </w:r>
          </w:p>
          <w:p w:rsidR="00BB60F4" w:rsidRPr="00B91EA3" w:rsidRDefault="00BB60F4" w:rsidP="000226A2">
            <w:pPr>
              <w:pStyle w:val="Heading1"/>
              <w:spacing w:before="0" w:beforeAutospacing="0" w:after="120" w:afterAutospacing="0"/>
              <w:ind w:left="720" w:hanging="720"/>
              <w:outlineLvl w:val="0"/>
              <w:rPr>
                <w:b w:val="0"/>
                <w:sz w:val="18"/>
                <w:szCs w:val="18"/>
              </w:rPr>
            </w:pPr>
            <w:r w:rsidRPr="00B91EA3">
              <w:rPr>
                <w:b w:val="0"/>
                <w:sz w:val="18"/>
                <w:szCs w:val="18"/>
              </w:rPr>
              <w:t xml:space="preserve">Smith, </w:t>
            </w:r>
            <w:proofErr w:type="spellStart"/>
            <w:r w:rsidRPr="00B91EA3">
              <w:rPr>
                <w:b w:val="0"/>
                <w:sz w:val="18"/>
                <w:szCs w:val="18"/>
              </w:rPr>
              <w:t>Daniella</w:t>
            </w:r>
            <w:proofErr w:type="spellEnd"/>
            <w:r w:rsidRPr="00B91EA3">
              <w:rPr>
                <w:b w:val="0"/>
                <w:sz w:val="18"/>
                <w:szCs w:val="18"/>
              </w:rPr>
              <w:t>.</w:t>
            </w:r>
            <w:r w:rsidRPr="00B91EA3">
              <w:rPr>
                <w:b w:val="0"/>
                <w:i/>
                <w:sz w:val="18"/>
                <w:szCs w:val="18"/>
              </w:rPr>
              <w:t xml:space="preserve"> </w:t>
            </w:r>
            <w:r w:rsidRPr="00B91EA3">
              <w:rPr>
                <w:b w:val="0"/>
                <w:sz w:val="18"/>
                <w:szCs w:val="18"/>
              </w:rPr>
              <w:t xml:space="preserve">“Empowering Learning through Leadership – Building a Strong Leadership Foundation through Transformational Leadership Practices.” </w:t>
            </w:r>
            <w:proofErr w:type="gramStart"/>
            <w:r w:rsidRPr="00B91EA3">
              <w:rPr>
                <w:b w:val="0"/>
                <w:i/>
                <w:sz w:val="18"/>
                <w:szCs w:val="18"/>
              </w:rPr>
              <w:t>School Library Month L4L Webinars</w:t>
            </w:r>
            <w:r w:rsidRPr="00B91EA3">
              <w:rPr>
                <w:b w:val="0"/>
                <w:sz w:val="18"/>
                <w:szCs w:val="18"/>
              </w:rPr>
              <w:t>.</w:t>
            </w:r>
            <w:proofErr w:type="gramEnd"/>
            <w:r w:rsidRPr="00B91EA3">
              <w:rPr>
                <w:b w:val="0"/>
                <w:sz w:val="18"/>
                <w:szCs w:val="18"/>
              </w:rPr>
              <w:t xml:space="preserve">  </w:t>
            </w:r>
            <w:proofErr w:type="gramStart"/>
            <w:r w:rsidRPr="00B91EA3">
              <w:rPr>
                <w:b w:val="0"/>
                <w:sz w:val="18"/>
                <w:szCs w:val="18"/>
              </w:rPr>
              <w:t>American Association of School Librarians.</w:t>
            </w:r>
            <w:proofErr w:type="gramEnd"/>
            <w:r w:rsidRPr="00B91EA3">
              <w:rPr>
                <w:b w:val="0"/>
                <w:sz w:val="18"/>
                <w:szCs w:val="18"/>
              </w:rPr>
              <w:t xml:space="preserve"> 21 April 2011. </w:t>
            </w:r>
            <w:proofErr w:type="gramStart"/>
            <w:r w:rsidRPr="00B91EA3">
              <w:rPr>
                <w:b w:val="0"/>
                <w:sz w:val="18"/>
                <w:szCs w:val="18"/>
              </w:rPr>
              <w:t>Web.</w:t>
            </w:r>
            <w:proofErr w:type="gramEnd"/>
            <w:r w:rsidRPr="00B91EA3">
              <w:rPr>
                <w:b w:val="0"/>
                <w:sz w:val="18"/>
                <w:szCs w:val="18"/>
              </w:rPr>
              <w:t xml:space="preserve"> </w:t>
            </w:r>
            <w:proofErr w:type="gramStart"/>
            <w:r w:rsidRPr="00B91EA3">
              <w:rPr>
                <w:b w:val="0"/>
                <w:sz w:val="18"/>
                <w:szCs w:val="18"/>
              </w:rPr>
              <w:t>Webinar.</w:t>
            </w:r>
            <w:proofErr w:type="gramEnd"/>
            <w:r w:rsidRPr="00B91EA3">
              <w:rPr>
                <w:b w:val="0"/>
                <w:sz w:val="18"/>
                <w:szCs w:val="18"/>
              </w:rPr>
              <w:t xml:space="preserve"> </w:t>
            </w:r>
          </w:p>
        </w:tc>
        <w:tc>
          <w:tcPr>
            <w:tcW w:w="2171" w:type="dxa"/>
            <w:vMerge/>
          </w:tcPr>
          <w:p w:rsidR="00BB60F4" w:rsidRDefault="00BB60F4" w:rsidP="000226A2">
            <w:pPr>
              <w:rPr>
                <w:rFonts w:ascii="Times New Roman" w:hAnsi="Times New Roman" w:cs="Times New Roman"/>
                <w:sz w:val="20"/>
                <w:szCs w:val="20"/>
              </w:rPr>
            </w:pPr>
          </w:p>
        </w:tc>
      </w:tr>
    </w:tbl>
    <w:p w:rsidR="00BB60F4" w:rsidRDefault="00BB60F4" w:rsidP="00BB60F4"/>
    <w:p w:rsidR="006C3649" w:rsidRDefault="006C3649"/>
    <w:sectPr w:rsidR="006C3649" w:rsidSect="00DC46D0">
      <w:pgSz w:w="15840" w:h="12240" w:orient="landscape"/>
      <w:pgMar w:top="432" w:right="14" w:bottom="18"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E3FFD"/>
    <w:multiLevelType w:val="hybridMultilevel"/>
    <w:tmpl w:val="2C14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C1EE0"/>
    <w:multiLevelType w:val="hybridMultilevel"/>
    <w:tmpl w:val="7E3AD7B0"/>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2">
    <w:nsid w:val="2DA668CB"/>
    <w:multiLevelType w:val="hybridMultilevel"/>
    <w:tmpl w:val="2092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9F6852"/>
    <w:multiLevelType w:val="hybridMultilevel"/>
    <w:tmpl w:val="8848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471CF1"/>
    <w:multiLevelType w:val="hybridMultilevel"/>
    <w:tmpl w:val="21FC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BA1028"/>
    <w:multiLevelType w:val="hybridMultilevel"/>
    <w:tmpl w:val="140C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BB60F4"/>
    <w:rsid w:val="006C3649"/>
    <w:rsid w:val="00BB60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0F4"/>
  </w:style>
  <w:style w:type="paragraph" w:styleId="Heading1">
    <w:name w:val="heading 1"/>
    <w:basedOn w:val="Normal"/>
    <w:link w:val="Heading1Char"/>
    <w:uiPriority w:val="9"/>
    <w:qFormat/>
    <w:rsid w:val="00BB60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0F4"/>
    <w:rPr>
      <w:rFonts w:ascii="Times New Roman" w:eastAsia="Times New Roman" w:hAnsi="Times New Roman" w:cs="Times New Roman"/>
      <w:b/>
      <w:bCs/>
      <w:kern w:val="36"/>
      <w:sz w:val="48"/>
      <w:szCs w:val="48"/>
    </w:rPr>
  </w:style>
  <w:style w:type="table" w:styleId="TableGrid">
    <w:name w:val="Table Grid"/>
    <w:basedOn w:val="TableNormal"/>
    <w:uiPriority w:val="59"/>
    <w:rsid w:val="00BB6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60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4694</Characters>
  <Application>Microsoft Office Word</Application>
  <DocSecurity>0</DocSecurity>
  <Lines>39</Lines>
  <Paragraphs>11</Paragraphs>
  <ScaleCrop>false</ScaleCrop>
  <Company>Microsoft</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and Sam</dc:creator>
  <cp:lastModifiedBy>Kate and Sam</cp:lastModifiedBy>
  <cp:revision>1</cp:revision>
  <dcterms:created xsi:type="dcterms:W3CDTF">2011-11-25T19:03:00Z</dcterms:created>
  <dcterms:modified xsi:type="dcterms:W3CDTF">2011-11-25T19:04:00Z</dcterms:modified>
</cp:coreProperties>
</file>